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0497C" w14:textId="77777777" w:rsidR="00D05F8C" w:rsidRPr="004D5AEF" w:rsidRDefault="00D05F8C" w:rsidP="00B32E0C">
      <w:pPr>
        <w:spacing w:before="0" w:after="0" w:line="240" w:lineRule="auto"/>
        <w:jc w:val="center"/>
        <w:rPr>
          <w:rFonts w:ascii="Aptos" w:eastAsia="Times New Roman" w:hAnsi="Aptos" w:cs="Segoe UI"/>
          <w:b/>
          <w:bCs/>
          <w:color w:val="000000"/>
          <w:sz w:val="24"/>
          <w:szCs w:val="24"/>
          <w:bdr w:val="none" w:sz="0" w:space="0" w:color="auto" w:frame="1"/>
          <w:lang w:eastAsia="es-CO"/>
        </w:rPr>
      </w:pPr>
      <w:r w:rsidRPr="004D5AEF">
        <w:rPr>
          <w:rFonts w:ascii="Aptos" w:eastAsia="Times New Roman" w:hAnsi="Aptos" w:cs="Segoe UI"/>
          <w:b/>
          <w:bCs/>
          <w:color w:val="000000"/>
          <w:sz w:val="24"/>
          <w:szCs w:val="24"/>
          <w:bdr w:val="none" w:sz="0" w:space="0" w:color="auto" w:frame="1"/>
          <w:lang w:eastAsia="es-CO"/>
        </w:rPr>
        <w:t>Oficina de Control Disciplinario Interno</w:t>
      </w:r>
    </w:p>
    <w:p w14:paraId="225FCB80" w14:textId="77777777" w:rsidR="00D05F8C" w:rsidRPr="004D5AEF" w:rsidRDefault="00D05F8C" w:rsidP="00B32E0C">
      <w:pPr>
        <w:spacing w:before="0" w:after="0" w:line="240" w:lineRule="auto"/>
        <w:jc w:val="center"/>
        <w:rPr>
          <w:rFonts w:ascii="Aptos" w:eastAsia="Times New Roman" w:hAnsi="Aptos" w:cs="Segoe UI"/>
          <w:b/>
          <w:bCs/>
          <w:color w:val="000000"/>
          <w:sz w:val="24"/>
          <w:szCs w:val="24"/>
          <w:bdr w:val="none" w:sz="0" w:space="0" w:color="auto" w:frame="1"/>
          <w:lang w:eastAsia="es-CO"/>
        </w:rPr>
      </w:pPr>
      <w:r w:rsidRPr="004D5AEF">
        <w:rPr>
          <w:rFonts w:ascii="Aptos" w:eastAsia="Times New Roman" w:hAnsi="Aptos" w:cs="Segoe UI"/>
          <w:b/>
          <w:bCs/>
          <w:color w:val="000000"/>
          <w:sz w:val="24"/>
          <w:szCs w:val="24"/>
          <w:bdr w:val="none" w:sz="0" w:space="0" w:color="auto" w:frame="1"/>
          <w:lang w:eastAsia="es-CO"/>
        </w:rPr>
        <w:t>Grupo de Instrucción Disciplinaria</w:t>
      </w:r>
    </w:p>
    <w:p w14:paraId="500EC2D8" w14:textId="77777777" w:rsidR="00D05F8C" w:rsidRPr="004D5AEF" w:rsidRDefault="00D05F8C" w:rsidP="00B32E0C">
      <w:pPr>
        <w:spacing w:before="0" w:after="0" w:line="240" w:lineRule="auto"/>
        <w:jc w:val="both"/>
        <w:rPr>
          <w:rFonts w:ascii="Aptos" w:eastAsia="Times New Roman" w:hAnsi="Aptos" w:cs="Segoe UI"/>
          <w:color w:val="000000"/>
          <w:sz w:val="24"/>
          <w:szCs w:val="24"/>
          <w:bdr w:val="none" w:sz="0" w:space="0" w:color="auto" w:frame="1"/>
          <w:lang w:eastAsia="es-CO"/>
        </w:rPr>
      </w:pPr>
    </w:p>
    <w:p w14:paraId="6155AE09" w14:textId="77777777" w:rsidR="00D05F8C" w:rsidRPr="004D5AEF" w:rsidRDefault="00D05F8C" w:rsidP="00B32E0C">
      <w:pPr>
        <w:spacing w:before="0" w:after="0" w:line="240" w:lineRule="auto"/>
        <w:ind w:left="2835" w:hanging="2835"/>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b/>
          <w:bCs/>
          <w:color w:val="000000"/>
          <w:sz w:val="24"/>
          <w:szCs w:val="24"/>
          <w:bdr w:val="none" w:sz="0" w:space="0" w:color="auto" w:frame="1"/>
          <w:lang w:eastAsia="es-CO"/>
        </w:rPr>
        <w:t>Tipo de Documento:</w:t>
      </w:r>
      <w:r w:rsidRPr="004D5AEF">
        <w:rPr>
          <w:rFonts w:ascii="Aptos" w:eastAsia="Times New Roman" w:hAnsi="Aptos" w:cs="Segoe UI"/>
          <w:color w:val="000000"/>
          <w:sz w:val="24"/>
          <w:szCs w:val="24"/>
          <w:bdr w:val="none" w:sz="0" w:space="0" w:color="auto" w:frame="1"/>
          <w:lang w:eastAsia="es-CO"/>
        </w:rPr>
        <w:t xml:space="preserve"> </w:t>
      </w:r>
      <w:r w:rsidRPr="004D5AEF">
        <w:rPr>
          <w:rFonts w:ascii="Aptos" w:eastAsia="Times New Roman" w:hAnsi="Aptos" w:cs="Segoe UI"/>
          <w:color w:val="000000"/>
          <w:sz w:val="24"/>
          <w:szCs w:val="24"/>
          <w:bdr w:val="none" w:sz="0" w:space="0" w:color="auto" w:frame="1"/>
          <w:lang w:eastAsia="es-CO"/>
        </w:rPr>
        <w:tab/>
        <w:t>Informe de quejas</w:t>
      </w:r>
      <w:r w:rsidRPr="004D5AEF">
        <w:rPr>
          <w:rStyle w:val="Refdenotaalpie"/>
          <w:rFonts w:ascii="Aptos" w:eastAsia="Times New Roman" w:hAnsi="Aptos" w:cs="Segoe UI"/>
          <w:color w:val="000000"/>
          <w:sz w:val="24"/>
          <w:szCs w:val="24"/>
          <w:bdr w:val="none" w:sz="0" w:space="0" w:color="auto" w:frame="1"/>
          <w:lang w:eastAsia="es-CO"/>
        </w:rPr>
        <w:footnoteReference w:id="1"/>
      </w:r>
      <w:r w:rsidRPr="004D5AEF">
        <w:rPr>
          <w:rFonts w:ascii="Aptos" w:eastAsia="Times New Roman" w:hAnsi="Aptos" w:cs="Segoe UI"/>
          <w:color w:val="000000"/>
          <w:sz w:val="24"/>
          <w:szCs w:val="24"/>
          <w:bdr w:val="none" w:sz="0" w:space="0" w:color="auto" w:frame="1"/>
          <w:lang w:eastAsia="es-CO"/>
        </w:rPr>
        <w:t xml:space="preserve"> recibidas contra funcionarios y exfuncionarios de la Superintendencia Nacional de Salud </w:t>
      </w:r>
    </w:p>
    <w:p w14:paraId="2F0279BE" w14:textId="77777777" w:rsidR="00D05F8C" w:rsidRPr="004D5AEF" w:rsidRDefault="00D05F8C" w:rsidP="00B32E0C">
      <w:pPr>
        <w:spacing w:before="0" w:after="0" w:line="240" w:lineRule="auto"/>
        <w:jc w:val="both"/>
        <w:rPr>
          <w:rFonts w:ascii="Aptos" w:eastAsia="Times New Roman" w:hAnsi="Aptos" w:cs="Segoe UI"/>
          <w:b/>
          <w:bCs/>
          <w:color w:val="000000"/>
          <w:sz w:val="24"/>
          <w:szCs w:val="24"/>
          <w:bdr w:val="none" w:sz="0" w:space="0" w:color="auto" w:frame="1"/>
          <w:lang w:eastAsia="es-CO"/>
        </w:rPr>
      </w:pPr>
    </w:p>
    <w:p w14:paraId="0D054C23" w14:textId="40D724A4" w:rsidR="00D05F8C" w:rsidRPr="004D5AEF" w:rsidRDefault="00D05F8C" w:rsidP="00B32E0C">
      <w:pPr>
        <w:spacing w:before="0" w:after="0" w:line="240" w:lineRule="auto"/>
        <w:jc w:val="both"/>
        <w:rPr>
          <w:rFonts w:ascii="Aptos" w:eastAsia="Times New Roman" w:hAnsi="Aptos" w:cs="Segoe UI"/>
          <w:b/>
          <w:bCs/>
          <w:color w:val="000000"/>
          <w:sz w:val="24"/>
          <w:szCs w:val="24"/>
          <w:bdr w:val="none" w:sz="0" w:space="0" w:color="auto" w:frame="1"/>
          <w:lang w:eastAsia="es-CO"/>
        </w:rPr>
      </w:pPr>
      <w:r w:rsidRPr="004D5AEF">
        <w:rPr>
          <w:rFonts w:ascii="Aptos" w:eastAsia="Times New Roman" w:hAnsi="Aptos" w:cs="Segoe UI"/>
          <w:b/>
          <w:bCs/>
          <w:color w:val="000000"/>
          <w:sz w:val="24"/>
          <w:szCs w:val="24"/>
          <w:bdr w:val="none" w:sz="0" w:space="0" w:color="auto" w:frame="1"/>
          <w:lang w:eastAsia="es-CO"/>
        </w:rPr>
        <w:t>Periodo del Reporte:</w:t>
      </w:r>
      <w:r w:rsidRPr="004D5AEF">
        <w:rPr>
          <w:rFonts w:ascii="Aptos" w:eastAsia="Times New Roman" w:hAnsi="Aptos" w:cs="Segoe UI"/>
          <w:color w:val="000000"/>
          <w:sz w:val="24"/>
          <w:szCs w:val="24"/>
          <w:bdr w:val="none" w:sz="0" w:space="0" w:color="auto" w:frame="1"/>
          <w:lang w:eastAsia="es-CO"/>
        </w:rPr>
        <w:tab/>
      </w:r>
      <w:r w:rsidR="009C2356">
        <w:rPr>
          <w:rFonts w:ascii="Aptos" w:eastAsia="Times New Roman" w:hAnsi="Aptos" w:cs="Segoe UI"/>
          <w:b/>
          <w:bCs/>
          <w:color w:val="000000"/>
          <w:sz w:val="24"/>
          <w:szCs w:val="24"/>
          <w:bdr w:val="none" w:sz="0" w:space="0" w:color="auto" w:frame="1"/>
          <w:lang w:eastAsia="es-CO"/>
        </w:rPr>
        <w:t>Julio</w:t>
      </w:r>
      <w:r w:rsidR="002851F7" w:rsidRPr="002851F7">
        <w:rPr>
          <w:rFonts w:ascii="Aptos" w:eastAsia="Times New Roman" w:hAnsi="Aptos" w:cs="Segoe UI"/>
          <w:b/>
          <w:bCs/>
          <w:color w:val="000000"/>
          <w:sz w:val="24"/>
          <w:szCs w:val="24"/>
          <w:bdr w:val="none" w:sz="0" w:space="0" w:color="auto" w:frame="1"/>
          <w:lang w:eastAsia="es-CO"/>
        </w:rPr>
        <w:t xml:space="preserve"> </w:t>
      </w:r>
      <w:r w:rsidRPr="004D5AEF">
        <w:rPr>
          <w:rFonts w:ascii="Aptos" w:eastAsia="Times New Roman" w:hAnsi="Aptos" w:cs="Segoe UI"/>
          <w:b/>
          <w:bCs/>
          <w:color w:val="000000"/>
          <w:sz w:val="24"/>
          <w:szCs w:val="24"/>
          <w:bdr w:val="none" w:sz="0" w:space="0" w:color="auto" w:frame="1"/>
          <w:lang w:eastAsia="es-CO"/>
        </w:rPr>
        <w:t>de 202</w:t>
      </w:r>
      <w:r w:rsidR="00A23344">
        <w:rPr>
          <w:rFonts w:ascii="Aptos" w:eastAsia="Times New Roman" w:hAnsi="Aptos" w:cs="Segoe UI"/>
          <w:b/>
          <w:bCs/>
          <w:color w:val="000000"/>
          <w:sz w:val="24"/>
          <w:szCs w:val="24"/>
          <w:bdr w:val="none" w:sz="0" w:space="0" w:color="auto" w:frame="1"/>
          <w:lang w:eastAsia="es-CO"/>
        </w:rPr>
        <w:t>6</w:t>
      </w:r>
      <w:r w:rsidRPr="004D5AEF">
        <w:rPr>
          <w:rFonts w:ascii="Aptos" w:eastAsia="Times New Roman" w:hAnsi="Aptos" w:cs="Segoe UI"/>
          <w:b/>
          <w:bCs/>
          <w:color w:val="000000"/>
          <w:sz w:val="24"/>
          <w:szCs w:val="24"/>
          <w:bdr w:val="none" w:sz="0" w:space="0" w:color="auto" w:frame="1"/>
          <w:lang w:eastAsia="es-CO"/>
        </w:rPr>
        <w:t>.</w:t>
      </w:r>
    </w:p>
    <w:p w14:paraId="1F469396" w14:textId="77777777" w:rsidR="00D05F8C" w:rsidRPr="004D5AEF" w:rsidRDefault="00D05F8C" w:rsidP="00B32E0C">
      <w:pPr>
        <w:spacing w:before="0" w:after="0" w:line="240" w:lineRule="auto"/>
        <w:jc w:val="both"/>
        <w:rPr>
          <w:rFonts w:ascii="Aptos" w:eastAsia="Times New Roman" w:hAnsi="Aptos" w:cs="Segoe UI"/>
          <w:b/>
          <w:bCs/>
          <w:color w:val="000000"/>
          <w:sz w:val="24"/>
          <w:szCs w:val="24"/>
          <w:bdr w:val="none" w:sz="0" w:space="0" w:color="auto" w:frame="1"/>
          <w:lang w:eastAsia="es-CO"/>
        </w:rPr>
      </w:pPr>
      <w:r w:rsidRPr="004D5AEF">
        <w:rPr>
          <w:rFonts w:ascii="Aptos" w:eastAsia="Times New Roman" w:hAnsi="Aptos" w:cs="Segoe UI"/>
          <w:b/>
          <w:bCs/>
          <w:color w:val="000000"/>
          <w:sz w:val="24"/>
          <w:szCs w:val="24"/>
          <w:bdr w:val="none" w:sz="0" w:space="0" w:color="auto" w:frame="1"/>
          <w:lang w:eastAsia="es-CO"/>
        </w:rPr>
        <w:tab/>
      </w:r>
    </w:p>
    <w:p w14:paraId="7198B629" w14:textId="77777777" w:rsidR="00D05F8C" w:rsidRPr="004D5AEF" w:rsidRDefault="00D05F8C" w:rsidP="00B32E0C">
      <w:pPr>
        <w:spacing w:before="0" w:after="0" w:line="240" w:lineRule="auto"/>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b/>
          <w:bCs/>
          <w:color w:val="000000"/>
          <w:sz w:val="24"/>
          <w:szCs w:val="24"/>
          <w:bdr w:val="none" w:sz="0" w:space="0" w:color="auto" w:frame="1"/>
          <w:lang w:eastAsia="es-CO"/>
        </w:rPr>
        <w:t xml:space="preserve">Marco Legal: </w:t>
      </w:r>
      <w:r w:rsidRPr="004D5AEF">
        <w:rPr>
          <w:rFonts w:ascii="Aptos" w:eastAsia="Times New Roman" w:hAnsi="Aptos" w:cs="Segoe UI"/>
          <w:color w:val="000000"/>
          <w:sz w:val="24"/>
          <w:szCs w:val="24"/>
          <w:bdr w:val="none" w:sz="0" w:space="0" w:color="auto" w:frame="1"/>
          <w:lang w:eastAsia="es-CO"/>
        </w:rPr>
        <w:t xml:space="preserve"> </w:t>
      </w:r>
      <w:r w:rsidRPr="004D5AEF">
        <w:rPr>
          <w:rFonts w:ascii="Aptos" w:eastAsia="Times New Roman" w:hAnsi="Aptos" w:cs="Segoe UI"/>
          <w:color w:val="000000"/>
          <w:sz w:val="24"/>
          <w:szCs w:val="24"/>
          <w:bdr w:val="none" w:sz="0" w:space="0" w:color="auto" w:frame="1"/>
          <w:lang w:eastAsia="es-CO"/>
        </w:rPr>
        <w:tab/>
      </w:r>
      <w:r w:rsidRPr="004D5AEF">
        <w:rPr>
          <w:rFonts w:ascii="Aptos" w:eastAsia="Times New Roman" w:hAnsi="Aptos" w:cs="Segoe UI"/>
          <w:color w:val="000000"/>
          <w:sz w:val="24"/>
          <w:szCs w:val="24"/>
          <w:bdr w:val="none" w:sz="0" w:space="0" w:color="auto" w:frame="1"/>
          <w:lang w:eastAsia="es-CO"/>
        </w:rPr>
        <w:tab/>
        <w:t>Código General Disciplinario - Ley 1952 de 2019</w:t>
      </w:r>
    </w:p>
    <w:p w14:paraId="0A91267A" w14:textId="77777777" w:rsidR="00D05F8C" w:rsidRPr="004D5AEF" w:rsidRDefault="00D05F8C" w:rsidP="00B32E0C">
      <w:pPr>
        <w:pStyle w:val="Prrafodelista"/>
        <w:spacing w:before="0" w:after="0" w:line="240" w:lineRule="auto"/>
        <w:ind w:left="2832" w:firstLine="3"/>
        <w:jc w:val="both"/>
        <w:rPr>
          <w:rFonts w:ascii="Aptos" w:hAnsi="Aptos" w:cstheme="minorHAnsi"/>
          <w:sz w:val="24"/>
          <w:szCs w:val="24"/>
        </w:rPr>
      </w:pPr>
      <w:r w:rsidRPr="004D5AEF">
        <w:rPr>
          <w:rFonts w:ascii="Aptos" w:hAnsi="Aptos" w:cstheme="minorHAnsi"/>
          <w:sz w:val="24"/>
          <w:szCs w:val="24"/>
        </w:rPr>
        <w:t>Ley de Transparencia y del Derecho de Acceso a la Información Pública Nacional – Ley 1712 de 2014</w:t>
      </w:r>
    </w:p>
    <w:p w14:paraId="311CBB4F" w14:textId="77777777" w:rsidR="008A06B4" w:rsidRPr="004D5AEF" w:rsidRDefault="008A06B4" w:rsidP="00B32E0C">
      <w:pPr>
        <w:spacing w:before="0" w:after="0" w:line="240" w:lineRule="auto"/>
        <w:jc w:val="both"/>
        <w:rPr>
          <w:rFonts w:ascii="Aptos" w:eastAsia="Times New Roman" w:hAnsi="Aptos" w:cs="Segoe UI"/>
          <w:color w:val="000000"/>
          <w:sz w:val="24"/>
          <w:szCs w:val="24"/>
          <w:bdr w:val="none" w:sz="0" w:space="0" w:color="auto" w:frame="1"/>
          <w:lang w:eastAsia="es-CO"/>
        </w:rPr>
      </w:pPr>
    </w:p>
    <w:p w14:paraId="7D7DD93A" w14:textId="73AF8F63" w:rsidR="00D05F8C" w:rsidRPr="004D5AEF" w:rsidRDefault="00D05F8C" w:rsidP="00B32E0C">
      <w:pPr>
        <w:spacing w:before="0" w:after="0" w:line="240" w:lineRule="auto"/>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color w:val="000000"/>
          <w:sz w:val="24"/>
          <w:szCs w:val="24"/>
          <w:bdr w:val="none" w:sz="0" w:space="0" w:color="auto" w:frame="1"/>
          <w:lang w:eastAsia="es-CO"/>
        </w:rPr>
        <w:t>El artículo 93 de la Ley 1952 de 2019, ordena que todas las entidades u organismos del estado deben organizar una unidad u oficina del más alto nivel encargada de conocer los procesos disciplinarios que se adelanten contra sus servidores.</w:t>
      </w:r>
    </w:p>
    <w:p w14:paraId="678D141B" w14:textId="77777777" w:rsidR="00B32E0C" w:rsidRPr="004D5AEF" w:rsidRDefault="00B32E0C" w:rsidP="00B32E0C">
      <w:pPr>
        <w:spacing w:before="0" w:after="0" w:line="240" w:lineRule="auto"/>
        <w:jc w:val="both"/>
        <w:rPr>
          <w:rFonts w:ascii="Aptos" w:eastAsia="Times New Roman" w:hAnsi="Aptos" w:cs="Segoe UI"/>
          <w:color w:val="000000"/>
          <w:sz w:val="24"/>
          <w:szCs w:val="24"/>
          <w:bdr w:val="none" w:sz="0" w:space="0" w:color="auto" w:frame="1"/>
          <w:lang w:eastAsia="es-CO"/>
        </w:rPr>
      </w:pPr>
    </w:p>
    <w:p w14:paraId="60038E23" w14:textId="3571BDDA" w:rsidR="00D05F8C" w:rsidRPr="004D5AEF" w:rsidRDefault="00D05F8C" w:rsidP="00B32E0C">
      <w:pPr>
        <w:spacing w:before="0" w:after="0" w:line="240" w:lineRule="auto"/>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color w:val="000000"/>
          <w:sz w:val="24"/>
          <w:szCs w:val="24"/>
          <w:bdr w:val="none" w:sz="0" w:space="0" w:color="auto" w:frame="1"/>
          <w:lang w:eastAsia="es-CO"/>
        </w:rPr>
        <w:t>El procedimiento disciplinario deberá aplicarse por las respectivas Oficinas de Control Disciplinario Interno, Personerías Municipales y Distritales, y la Procuraduría General de la Nación.</w:t>
      </w:r>
    </w:p>
    <w:p w14:paraId="0370CF87" w14:textId="77777777" w:rsidR="00D05F8C" w:rsidRPr="004D5AEF" w:rsidRDefault="00D05F8C" w:rsidP="00B32E0C">
      <w:pPr>
        <w:autoSpaceDE w:val="0"/>
        <w:autoSpaceDN w:val="0"/>
        <w:adjustRightInd w:val="0"/>
        <w:spacing w:before="0" w:after="0" w:line="240" w:lineRule="auto"/>
        <w:jc w:val="both"/>
        <w:rPr>
          <w:rFonts w:ascii="Aptos" w:eastAsia="Times New Roman" w:hAnsi="Aptos" w:cs="Segoe UI"/>
          <w:color w:val="000000"/>
          <w:sz w:val="24"/>
          <w:szCs w:val="24"/>
          <w:bdr w:val="none" w:sz="0" w:space="0" w:color="auto" w:frame="1"/>
          <w:lang w:eastAsia="es-CO"/>
        </w:rPr>
      </w:pPr>
    </w:p>
    <w:p w14:paraId="19D6165B" w14:textId="77777777" w:rsidR="00D05F8C" w:rsidRPr="004D5AEF" w:rsidRDefault="00D05F8C" w:rsidP="00B32E0C">
      <w:pPr>
        <w:autoSpaceDE w:val="0"/>
        <w:autoSpaceDN w:val="0"/>
        <w:adjustRightInd w:val="0"/>
        <w:spacing w:before="0" w:after="0" w:line="240" w:lineRule="auto"/>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color w:val="000000"/>
          <w:sz w:val="24"/>
          <w:szCs w:val="24"/>
          <w:bdr w:val="none" w:sz="0" w:space="0" w:color="auto" w:frame="1"/>
          <w:lang w:eastAsia="es-CO"/>
        </w:rPr>
        <w:t>Que el inciso primero y segundo del artículo tercero de la Ley 2094 de 2021, reformó el artículo 12 de la Ley 1952 de 2019, consagró como debido proceso lo siguiente:</w:t>
      </w:r>
    </w:p>
    <w:p w14:paraId="45247042" w14:textId="77777777" w:rsidR="00D05F8C" w:rsidRPr="004D5AEF" w:rsidRDefault="00D05F8C" w:rsidP="00B32E0C">
      <w:pPr>
        <w:autoSpaceDE w:val="0"/>
        <w:autoSpaceDN w:val="0"/>
        <w:adjustRightInd w:val="0"/>
        <w:spacing w:before="0" w:after="0" w:line="240" w:lineRule="auto"/>
        <w:jc w:val="both"/>
        <w:rPr>
          <w:rFonts w:ascii="Aptos" w:eastAsia="Times New Roman" w:hAnsi="Aptos" w:cs="Segoe UI"/>
          <w:color w:val="000000"/>
          <w:sz w:val="24"/>
          <w:szCs w:val="24"/>
          <w:bdr w:val="none" w:sz="0" w:space="0" w:color="auto" w:frame="1"/>
          <w:lang w:eastAsia="es-CO"/>
        </w:rPr>
      </w:pPr>
    </w:p>
    <w:p w14:paraId="21F36D98" w14:textId="77777777" w:rsidR="00D05F8C" w:rsidRPr="00064925" w:rsidRDefault="00D05F8C" w:rsidP="00B32E0C">
      <w:pPr>
        <w:autoSpaceDE w:val="0"/>
        <w:autoSpaceDN w:val="0"/>
        <w:adjustRightInd w:val="0"/>
        <w:spacing w:before="0" w:after="0" w:line="240" w:lineRule="auto"/>
        <w:ind w:left="708"/>
        <w:jc w:val="both"/>
        <w:rPr>
          <w:rFonts w:ascii="Aptos" w:eastAsia="Times New Roman" w:hAnsi="Aptos" w:cs="Segoe UI"/>
          <w:i/>
          <w:iCs/>
          <w:color w:val="000000"/>
          <w:bdr w:val="none" w:sz="0" w:space="0" w:color="auto" w:frame="1"/>
          <w:lang w:eastAsia="es-CO"/>
        </w:rPr>
      </w:pPr>
      <w:r w:rsidRPr="00064925">
        <w:rPr>
          <w:rFonts w:ascii="Aptos" w:eastAsia="Times New Roman" w:hAnsi="Aptos" w:cs="Segoe UI"/>
          <w:i/>
          <w:iCs/>
          <w:color w:val="000000"/>
          <w:bdr w:val="none" w:sz="0" w:space="0" w:color="auto" w:frame="1"/>
          <w:lang w:eastAsia="es-CO"/>
        </w:rPr>
        <w:t xml:space="preserve">“(…) ARTÍCULO 12. Debido proceso. El disciplinable deberá ser investigado y luego juzgado </w:t>
      </w:r>
      <w:r w:rsidRPr="00064925">
        <w:rPr>
          <w:rFonts w:ascii="Aptos" w:eastAsia="Times New Roman" w:hAnsi="Aptos" w:cs="Segoe UI"/>
          <w:b/>
          <w:bCs/>
          <w:i/>
          <w:iCs/>
          <w:color w:val="000000"/>
          <w:u w:val="single"/>
          <w:bdr w:val="none" w:sz="0" w:space="0" w:color="auto" w:frame="1"/>
          <w:lang w:eastAsia="es-CO"/>
        </w:rPr>
        <w:t>por funcionario diferente, independiente, imparcial y autónomo</w:t>
      </w:r>
      <w:r w:rsidRPr="00064925">
        <w:rPr>
          <w:rFonts w:ascii="Aptos" w:eastAsia="Times New Roman" w:hAnsi="Aptos" w:cs="Segoe UI"/>
          <w:i/>
          <w:iCs/>
          <w:color w:val="000000"/>
          <w:bdr w:val="none" w:sz="0" w:space="0" w:color="auto" w:frame="1"/>
          <w:lang w:eastAsia="es-CO"/>
        </w:rPr>
        <w:t xml:space="preserve"> que sea competente, quienes deberán actuar con observancia formal y material de las normas que determinen la ritualidad del proceso, en los términos de este código y dándole prevalencia a lo sustancial sobre lo formal.</w:t>
      </w:r>
    </w:p>
    <w:p w14:paraId="12C01CFD" w14:textId="77777777" w:rsidR="00D05F8C" w:rsidRPr="00064925" w:rsidRDefault="00D05F8C" w:rsidP="00B32E0C">
      <w:pPr>
        <w:autoSpaceDE w:val="0"/>
        <w:autoSpaceDN w:val="0"/>
        <w:adjustRightInd w:val="0"/>
        <w:spacing w:before="0" w:after="0" w:line="240" w:lineRule="auto"/>
        <w:ind w:left="708"/>
        <w:jc w:val="both"/>
        <w:rPr>
          <w:rFonts w:ascii="Aptos" w:eastAsia="Times New Roman" w:hAnsi="Aptos" w:cs="Segoe UI"/>
          <w:i/>
          <w:iCs/>
          <w:color w:val="000000"/>
          <w:bdr w:val="none" w:sz="0" w:space="0" w:color="auto" w:frame="1"/>
          <w:lang w:eastAsia="es-CO"/>
        </w:rPr>
      </w:pPr>
    </w:p>
    <w:p w14:paraId="70DEC3A0" w14:textId="77777777" w:rsidR="00A8595A" w:rsidRPr="00064925" w:rsidRDefault="00D05F8C" w:rsidP="00B32E0C">
      <w:pPr>
        <w:autoSpaceDE w:val="0"/>
        <w:autoSpaceDN w:val="0"/>
        <w:adjustRightInd w:val="0"/>
        <w:spacing w:before="0" w:after="0" w:line="240" w:lineRule="auto"/>
        <w:ind w:left="708"/>
        <w:jc w:val="both"/>
        <w:rPr>
          <w:rFonts w:ascii="Aptos" w:eastAsia="Times New Roman" w:hAnsi="Aptos" w:cs="Segoe UI"/>
          <w:color w:val="000000"/>
          <w:bdr w:val="none" w:sz="0" w:space="0" w:color="auto" w:frame="1"/>
          <w:lang w:eastAsia="es-CO"/>
        </w:rPr>
      </w:pPr>
      <w:r w:rsidRPr="00064925">
        <w:rPr>
          <w:rFonts w:ascii="Aptos" w:eastAsia="Times New Roman" w:hAnsi="Aptos" w:cs="Segoe UI"/>
          <w:i/>
          <w:iCs/>
          <w:color w:val="000000"/>
          <w:bdr w:val="none" w:sz="0" w:space="0" w:color="auto" w:frame="1"/>
          <w:lang w:eastAsia="es-CO"/>
        </w:rPr>
        <w:t xml:space="preserve">En el proceso disciplinario debe garantizarse que </w:t>
      </w:r>
      <w:r w:rsidRPr="00064925">
        <w:rPr>
          <w:rFonts w:ascii="Aptos" w:eastAsia="Times New Roman" w:hAnsi="Aptos" w:cs="Segoe UI"/>
          <w:b/>
          <w:bCs/>
          <w:i/>
          <w:iCs/>
          <w:color w:val="000000"/>
          <w:u w:val="single"/>
          <w:bdr w:val="none" w:sz="0" w:space="0" w:color="auto" w:frame="1"/>
          <w:lang w:eastAsia="es-CO"/>
        </w:rPr>
        <w:t>el funcionario instructor no sea el mismo que adelante el juzgamiento</w:t>
      </w:r>
      <w:r w:rsidRPr="00064925">
        <w:rPr>
          <w:rFonts w:ascii="Aptos" w:eastAsia="Times New Roman" w:hAnsi="Aptos" w:cs="Segoe UI"/>
          <w:i/>
          <w:iCs/>
          <w:color w:val="000000"/>
          <w:bdr w:val="none" w:sz="0" w:space="0" w:color="auto" w:frame="1"/>
          <w:lang w:eastAsia="es-CO"/>
        </w:rPr>
        <w:t>. (…)”</w:t>
      </w:r>
      <w:r w:rsidRPr="00064925">
        <w:rPr>
          <w:rFonts w:ascii="Aptos" w:eastAsia="Times New Roman" w:hAnsi="Aptos" w:cs="Segoe UI"/>
          <w:color w:val="000000"/>
          <w:bdr w:val="none" w:sz="0" w:space="0" w:color="auto" w:frame="1"/>
          <w:lang w:eastAsia="es-CO"/>
        </w:rPr>
        <w:t xml:space="preserve"> Negrilla y subrayado fuera de texto.</w:t>
      </w:r>
    </w:p>
    <w:p w14:paraId="64F7F837" w14:textId="77777777" w:rsidR="001C54CE" w:rsidRPr="004D5AEF" w:rsidRDefault="001C54CE" w:rsidP="00B32E0C">
      <w:pPr>
        <w:autoSpaceDE w:val="0"/>
        <w:autoSpaceDN w:val="0"/>
        <w:adjustRightInd w:val="0"/>
        <w:spacing w:before="0" w:after="0" w:line="240" w:lineRule="auto"/>
        <w:ind w:left="708"/>
        <w:jc w:val="both"/>
        <w:rPr>
          <w:rFonts w:ascii="Aptos" w:eastAsia="Times New Roman" w:hAnsi="Aptos" w:cs="Segoe UI"/>
          <w:color w:val="000000"/>
          <w:sz w:val="24"/>
          <w:szCs w:val="24"/>
          <w:bdr w:val="none" w:sz="0" w:space="0" w:color="auto" w:frame="1"/>
          <w:lang w:eastAsia="es-CO"/>
        </w:rPr>
      </w:pPr>
    </w:p>
    <w:p w14:paraId="7317B812" w14:textId="7FA83EF4" w:rsidR="00D05F8C" w:rsidRPr="004D5AEF" w:rsidRDefault="00D05F8C" w:rsidP="00B32E0C">
      <w:pPr>
        <w:autoSpaceDE w:val="0"/>
        <w:autoSpaceDN w:val="0"/>
        <w:adjustRightInd w:val="0"/>
        <w:spacing w:before="0" w:after="0" w:line="240" w:lineRule="auto"/>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color w:val="000000"/>
          <w:sz w:val="24"/>
          <w:szCs w:val="24"/>
          <w:bdr w:val="none" w:sz="0" w:space="0" w:color="auto" w:frame="1"/>
          <w:lang w:eastAsia="es-CO"/>
        </w:rPr>
        <w:t>La Superintendencia Nacional de Salud, actualmente cuenta con la función de conocer los procesos disciplinarios que se adelanten contra los servidores públicos, la cual</w:t>
      </w:r>
      <w:r w:rsidRPr="004D5AEF">
        <w:rPr>
          <w:rStyle w:val="Refdenotaalpie"/>
          <w:rFonts w:ascii="Aptos" w:eastAsia="Times New Roman" w:hAnsi="Aptos" w:cs="Segoe UI"/>
          <w:color w:val="000000"/>
          <w:sz w:val="24"/>
          <w:szCs w:val="24"/>
          <w:bdr w:val="none" w:sz="0" w:space="0" w:color="auto" w:frame="1"/>
          <w:lang w:eastAsia="es-CO"/>
        </w:rPr>
        <w:footnoteReference w:id="2"/>
      </w:r>
      <w:r w:rsidRPr="004D5AEF">
        <w:rPr>
          <w:rFonts w:ascii="Aptos" w:eastAsia="Times New Roman" w:hAnsi="Aptos" w:cs="Segoe UI"/>
          <w:color w:val="000000"/>
          <w:sz w:val="24"/>
          <w:szCs w:val="24"/>
          <w:bdr w:val="none" w:sz="0" w:space="0" w:color="auto" w:frame="1"/>
          <w:lang w:eastAsia="es-CO"/>
        </w:rPr>
        <w:t xml:space="preserve">, se realiza a través del Grupo Interno de Trabajo de Instrucción Disciplinaria, en virtud de lo dispuesto en los artículo 12 y 93 del Código General Disciplinario, en </w:t>
      </w:r>
      <w:r w:rsidRPr="004D5AEF">
        <w:rPr>
          <w:rFonts w:ascii="Aptos" w:eastAsia="Times New Roman" w:hAnsi="Aptos" w:cs="Segoe UI"/>
          <w:color w:val="000000"/>
          <w:sz w:val="24"/>
          <w:szCs w:val="24"/>
          <w:bdr w:val="none" w:sz="0" w:space="0" w:color="auto" w:frame="1"/>
          <w:lang w:eastAsia="es-CO"/>
        </w:rPr>
        <w:lastRenderedPageBreak/>
        <w:t>consonancia con el numeral 2 del artículo 42 del Decreto 1080 del 10 de Septiembre del 2021 y la Resolución No. 20229100100013256</w:t>
      </w:r>
      <w:r w:rsidR="009C528D">
        <w:rPr>
          <w:rFonts w:ascii="Aptos" w:eastAsia="Times New Roman" w:hAnsi="Aptos" w:cs="Segoe UI"/>
          <w:color w:val="000000"/>
          <w:sz w:val="24"/>
          <w:szCs w:val="24"/>
          <w:bdr w:val="none" w:sz="0" w:space="0" w:color="auto" w:frame="1"/>
          <w:lang w:eastAsia="es-CO"/>
        </w:rPr>
        <w:t xml:space="preserve"> </w:t>
      </w:r>
      <w:r w:rsidRPr="004D5AEF">
        <w:rPr>
          <w:rFonts w:ascii="Aptos" w:eastAsia="Times New Roman" w:hAnsi="Aptos" w:cs="Segoe UI"/>
          <w:color w:val="000000"/>
          <w:sz w:val="24"/>
          <w:szCs w:val="24"/>
          <w:bdr w:val="none" w:sz="0" w:space="0" w:color="auto" w:frame="1"/>
          <w:lang w:eastAsia="es-CO"/>
        </w:rPr>
        <w:t xml:space="preserve">de 2022, con excepción del Superintendente Nacional de Salud, los Superintendentes Delegados, los Jefes de Oficina, Jefes de Oficina Asesora y el Secretario General, quienes, por disposición legal, serán adelantados por la Procuraduría General de la Nación. </w:t>
      </w:r>
    </w:p>
    <w:p w14:paraId="1912EA4A" w14:textId="77777777" w:rsidR="008A06B4" w:rsidRPr="004D5AEF" w:rsidRDefault="008A06B4" w:rsidP="00B32E0C">
      <w:pPr>
        <w:spacing w:before="0" w:after="0" w:line="240" w:lineRule="auto"/>
        <w:jc w:val="both"/>
        <w:rPr>
          <w:rFonts w:ascii="Aptos" w:eastAsia="Times New Roman" w:hAnsi="Aptos" w:cs="Segoe UI"/>
          <w:color w:val="000000"/>
          <w:sz w:val="24"/>
          <w:szCs w:val="24"/>
          <w:bdr w:val="none" w:sz="0" w:space="0" w:color="auto" w:frame="1"/>
          <w:lang w:eastAsia="es-CO"/>
        </w:rPr>
      </w:pPr>
    </w:p>
    <w:p w14:paraId="6FFD874B" w14:textId="77777777" w:rsidR="00D05F8C" w:rsidRPr="004D5AEF" w:rsidRDefault="00D05F8C" w:rsidP="00B32E0C">
      <w:pPr>
        <w:spacing w:before="0" w:after="0" w:line="240" w:lineRule="auto"/>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color w:val="000000"/>
          <w:sz w:val="24"/>
          <w:szCs w:val="24"/>
          <w:bdr w:val="none" w:sz="0" w:space="0" w:color="auto" w:frame="1"/>
          <w:lang w:eastAsia="es-CO"/>
        </w:rPr>
        <w:t>Y el Juzgamiento, en primera instancia está en cabeza de la Jefatura de la Oficina de Control Disciplinario Interno, esto, de conformidad con el artículo 42 del Decreto 1080 de 2021. Ahora bien, respecto de la acción disciplinaria está se iniciará y adelantará de acuerdo con lo estipulado en el artículo 86 de la Ley 1952 de 2019, teniendo en cuenta que las noticias disciplinarias tienen las siguientes fuentes:</w:t>
      </w:r>
    </w:p>
    <w:p w14:paraId="1959ED77" w14:textId="77777777" w:rsidR="008A06B4" w:rsidRPr="004D5AEF" w:rsidRDefault="008A06B4" w:rsidP="00B32E0C">
      <w:pPr>
        <w:spacing w:before="0" w:after="0" w:line="240" w:lineRule="auto"/>
        <w:jc w:val="both"/>
        <w:rPr>
          <w:rFonts w:ascii="Aptos" w:eastAsia="Times New Roman" w:hAnsi="Aptos" w:cs="Segoe UI"/>
          <w:color w:val="000000"/>
          <w:sz w:val="24"/>
          <w:szCs w:val="24"/>
          <w:bdr w:val="none" w:sz="0" w:space="0" w:color="auto" w:frame="1"/>
          <w:lang w:eastAsia="es-CO"/>
        </w:rPr>
      </w:pPr>
    </w:p>
    <w:p w14:paraId="6C3C32B8" w14:textId="77777777" w:rsidR="00D05F8C" w:rsidRPr="004D5AEF" w:rsidRDefault="00D05F8C" w:rsidP="00B32E0C">
      <w:pPr>
        <w:pStyle w:val="Prrafodelista"/>
        <w:numPr>
          <w:ilvl w:val="0"/>
          <w:numId w:val="23"/>
        </w:numPr>
        <w:spacing w:before="0" w:after="0" w:line="240" w:lineRule="auto"/>
        <w:ind w:left="567" w:hanging="425"/>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b/>
          <w:bCs/>
          <w:color w:val="000000"/>
          <w:sz w:val="24"/>
          <w:szCs w:val="24"/>
          <w:bdr w:val="none" w:sz="0" w:space="0" w:color="auto" w:frame="1"/>
          <w:lang w:eastAsia="es-CO"/>
        </w:rPr>
        <w:t>De oficio:</w:t>
      </w:r>
      <w:r w:rsidRPr="004D5AEF">
        <w:rPr>
          <w:rFonts w:ascii="Aptos" w:eastAsia="Times New Roman" w:hAnsi="Aptos" w:cs="Segoe UI"/>
          <w:color w:val="000000"/>
          <w:sz w:val="24"/>
          <w:szCs w:val="24"/>
          <w:bdr w:val="none" w:sz="0" w:space="0" w:color="auto" w:frame="1"/>
          <w:lang w:eastAsia="es-CO"/>
        </w:rPr>
        <w:t xml:space="preserve"> Cuando la Oficina de Control Disciplinario Interno, inicia de forma oficiosa la acción disciplinaria sobre los servidores de la Superintendencia Nacional de Salud, al advertir la existencia de una posible falta disciplinaria.</w:t>
      </w:r>
    </w:p>
    <w:p w14:paraId="5C729B07" w14:textId="77777777" w:rsidR="00D05F8C" w:rsidRPr="004D5AEF" w:rsidRDefault="00D05F8C" w:rsidP="00B32E0C">
      <w:pPr>
        <w:pStyle w:val="Prrafodelista"/>
        <w:numPr>
          <w:ilvl w:val="0"/>
          <w:numId w:val="23"/>
        </w:numPr>
        <w:spacing w:before="0" w:after="0" w:line="240" w:lineRule="auto"/>
        <w:ind w:left="567" w:hanging="425"/>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b/>
          <w:bCs/>
          <w:sz w:val="24"/>
          <w:szCs w:val="24"/>
          <w:bdr w:val="none" w:sz="0" w:space="0" w:color="auto" w:frame="1"/>
          <w:lang w:eastAsia="es-CO"/>
        </w:rPr>
        <w:t>Por información</w:t>
      </w:r>
      <w:r w:rsidRPr="004D5AEF">
        <w:rPr>
          <w:rFonts w:ascii="Aptos" w:eastAsia="Times New Roman" w:hAnsi="Aptos" w:cs="Segoe UI"/>
          <w:sz w:val="24"/>
          <w:szCs w:val="24"/>
          <w:bdr w:val="none" w:sz="0" w:space="0" w:color="auto" w:frame="1"/>
          <w:lang w:eastAsia="es-CO"/>
        </w:rPr>
        <w:t xml:space="preserve"> proveniente de </w:t>
      </w:r>
      <w:r w:rsidRPr="004D5AEF">
        <w:rPr>
          <w:rFonts w:ascii="Aptos" w:eastAsia="Times New Roman" w:hAnsi="Aptos" w:cs="Segoe UI"/>
          <w:b/>
          <w:bCs/>
          <w:color w:val="000000"/>
          <w:sz w:val="24"/>
          <w:szCs w:val="24"/>
          <w:bdr w:val="none" w:sz="0" w:space="0" w:color="auto" w:frame="1"/>
          <w:lang w:eastAsia="es-CO"/>
        </w:rPr>
        <w:t>servidor público</w:t>
      </w:r>
      <w:r w:rsidRPr="004D5AEF">
        <w:rPr>
          <w:rFonts w:ascii="Aptos" w:eastAsia="Times New Roman" w:hAnsi="Aptos" w:cs="Segoe UI"/>
          <w:color w:val="000000"/>
          <w:sz w:val="24"/>
          <w:szCs w:val="24"/>
          <w:bdr w:val="none" w:sz="0" w:space="0" w:color="auto" w:frame="1"/>
          <w:lang w:eastAsia="es-CO"/>
        </w:rPr>
        <w:t xml:space="preserve"> o de otro medio que amerite credibilidad.</w:t>
      </w:r>
    </w:p>
    <w:p w14:paraId="33B241D2" w14:textId="371D0607" w:rsidR="00D05F8C" w:rsidRPr="004D5AEF" w:rsidRDefault="00D05F8C" w:rsidP="00B32E0C">
      <w:pPr>
        <w:pStyle w:val="Prrafodelista"/>
        <w:numPr>
          <w:ilvl w:val="0"/>
          <w:numId w:val="23"/>
        </w:numPr>
        <w:spacing w:before="0" w:after="0" w:line="240" w:lineRule="auto"/>
        <w:ind w:left="567" w:hanging="425"/>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b/>
          <w:bCs/>
          <w:color w:val="000000"/>
          <w:sz w:val="24"/>
          <w:szCs w:val="24"/>
          <w:bdr w:val="none" w:sz="0" w:space="0" w:color="auto" w:frame="1"/>
          <w:lang w:eastAsia="es-CO"/>
        </w:rPr>
        <w:t>Por queja</w:t>
      </w:r>
      <w:r w:rsidRPr="004D5AEF">
        <w:rPr>
          <w:rFonts w:ascii="Aptos" w:eastAsia="Times New Roman" w:hAnsi="Aptos" w:cs="Segoe UI"/>
          <w:color w:val="000000"/>
          <w:sz w:val="24"/>
          <w:szCs w:val="24"/>
          <w:bdr w:val="none" w:sz="0" w:space="0" w:color="auto" w:frame="1"/>
          <w:lang w:eastAsia="es-CO"/>
        </w:rPr>
        <w:t xml:space="preserve"> formulada por </w:t>
      </w:r>
      <w:r w:rsidR="00362348" w:rsidRPr="004D5AEF">
        <w:rPr>
          <w:rFonts w:ascii="Aptos" w:eastAsia="Times New Roman" w:hAnsi="Aptos" w:cs="Segoe UI"/>
          <w:color w:val="000000"/>
          <w:sz w:val="24"/>
          <w:szCs w:val="24"/>
          <w:bdr w:val="none" w:sz="0" w:space="0" w:color="auto" w:frame="1"/>
          <w:lang w:eastAsia="es-CO"/>
        </w:rPr>
        <w:t>ciudadano</w:t>
      </w:r>
      <w:r w:rsidRPr="004D5AEF">
        <w:rPr>
          <w:rFonts w:ascii="Aptos" w:eastAsia="Times New Roman" w:hAnsi="Aptos" w:cs="Segoe UI"/>
          <w:color w:val="000000"/>
          <w:sz w:val="24"/>
          <w:szCs w:val="24"/>
          <w:bdr w:val="none" w:sz="0" w:space="0" w:color="auto" w:frame="1"/>
          <w:lang w:eastAsia="es-CO"/>
        </w:rPr>
        <w:t>.</w:t>
      </w:r>
    </w:p>
    <w:p w14:paraId="5893ECCE" w14:textId="77777777" w:rsidR="00D05F8C" w:rsidRPr="004D5AEF" w:rsidRDefault="00D05F8C" w:rsidP="00B32E0C">
      <w:pPr>
        <w:spacing w:before="0" w:after="0" w:line="240" w:lineRule="auto"/>
        <w:ind w:left="708"/>
        <w:jc w:val="both"/>
        <w:rPr>
          <w:rFonts w:ascii="Aptos" w:hAnsi="Aptos" w:cstheme="minorHAnsi"/>
          <w:b/>
          <w:bCs/>
          <w:sz w:val="24"/>
          <w:szCs w:val="24"/>
        </w:rPr>
      </w:pPr>
    </w:p>
    <w:p w14:paraId="2F292B47" w14:textId="77777777" w:rsidR="008A06B4" w:rsidRPr="004D5AEF" w:rsidRDefault="00D05F8C" w:rsidP="00B32E0C">
      <w:pPr>
        <w:pStyle w:val="Prrafodelista"/>
        <w:spacing w:before="0" w:after="0" w:line="240" w:lineRule="auto"/>
        <w:jc w:val="both"/>
        <w:rPr>
          <w:rFonts w:ascii="Aptos" w:hAnsi="Aptos" w:cstheme="minorHAnsi"/>
          <w:b/>
          <w:bCs/>
          <w:sz w:val="24"/>
          <w:szCs w:val="24"/>
        </w:rPr>
      </w:pPr>
      <w:r w:rsidRPr="004D5AEF">
        <w:rPr>
          <w:rFonts w:ascii="Aptos" w:hAnsi="Aptos" w:cstheme="minorHAnsi"/>
          <w:b/>
          <w:bCs/>
          <w:sz w:val="24"/>
          <w:szCs w:val="24"/>
        </w:rPr>
        <w:t>Ley 1712 de 2014 de Transparencia y del Derecho de Acceso a la Información Pública Nacional</w:t>
      </w:r>
      <w:r w:rsidR="008A06B4" w:rsidRPr="004D5AEF">
        <w:rPr>
          <w:rFonts w:ascii="Aptos" w:hAnsi="Aptos" w:cstheme="minorHAnsi"/>
          <w:b/>
          <w:bCs/>
          <w:sz w:val="24"/>
          <w:szCs w:val="24"/>
        </w:rPr>
        <w:t>.</w:t>
      </w:r>
    </w:p>
    <w:p w14:paraId="632B789A" w14:textId="77777777" w:rsidR="008A06B4" w:rsidRPr="004D5AEF" w:rsidRDefault="008A06B4" w:rsidP="00B32E0C">
      <w:pPr>
        <w:pStyle w:val="Prrafodelista"/>
        <w:spacing w:before="0" w:after="0" w:line="240" w:lineRule="auto"/>
        <w:jc w:val="both"/>
        <w:rPr>
          <w:rFonts w:ascii="Aptos" w:hAnsi="Aptos" w:cstheme="minorHAnsi"/>
          <w:b/>
          <w:bCs/>
          <w:sz w:val="24"/>
          <w:szCs w:val="24"/>
        </w:rPr>
      </w:pPr>
    </w:p>
    <w:p w14:paraId="145115A5" w14:textId="32B2D63C" w:rsidR="008A06B4" w:rsidRPr="004D5AEF" w:rsidRDefault="00D05F8C" w:rsidP="00B32E0C">
      <w:pPr>
        <w:pStyle w:val="Prrafodelista"/>
        <w:spacing w:before="0" w:after="0" w:line="240" w:lineRule="auto"/>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color w:val="000000"/>
          <w:sz w:val="24"/>
          <w:szCs w:val="24"/>
          <w:bdr w:val="none" w:sz="0" w:space="0" w:color="auto" w:frame="1"/>
          <w:lang w:eastAsia="es-CO"/>
        </w:rPr>
        <w:t>Los canales o mecanismos mediante los cuales la ciudadanía y/o los servidores públicos pueden presentar las quejas por las presuntas irregularidades cometidas por los funcionarios o exfuncionarios de la Superintendencia Nacional de Salud, en desarrollo de sus funciones, son:</w:t>
      </w:r>
    </w:p>
    <w:p w14:paraId="46A40EF4" w14:textId="77777777" w:rsidR="00B32E0C" w:rsidRPr="004D5AEF" w:rsidRDefault="00B32E0C" w:rsidP="00B32E0C">
      <w:pPr>
        <w:pStyle w:val="Prrafodelista"/>
        <w:spacing w:before="0" w:after="0" w:line="240" w:lineRule="auto"/>
        <w:jc w:val="both"/>
        <w:rPr>
          <w:rFonts w:ascii="Aptos" w:eastAsia="Times New Roman" w:hAnsi="Aptos" w:cs="Segoe UI"/>
          <w:color w:val="000000"/>
          <w:sz w:val="24"/>
          <w:szCs w:val="24"/>
          <w:bdr w:val="none" w:sz="0" w:space="0" w:color="auto" w:frame="1"/>
          <w:lang w:eastAsia="es-CO"/>
        </w:rPr>
      </w:pPr>
    </w:p>
    <w:p w14:paraId="61D7F8F5" w14:textId="63C95BA5" w:rsidR="00D05F8C" w:rsidRPr="004D5AEF" w:rsidRDefault="00D05F8C" w:rsidP="00B32E0C">
      <w:pPr>
        <w:pStyle w:val="Prrafodelista"/>
        <w:numPr>
          <w:ilvl w:val="0"/>
          <w:numId w:val="22"/>
        </w:numPr>
        <w:spacing w:before="0" w:after="0" w:line="240" w:lineRule="auto"/>
        <w:ind w:left="567"/>
        <w:jc w:val="both"/>
        <w:rPr>
          <w:rFonts w:ascii="Aptos" w:eastAsia="Times New Roman" w:hAnsi="Aptos" w:cs="Segoe UI"/>
          <w:sz w:val="24"/>
          <w:szCs w:val="24"/>
          <w:bdr w:val="none" w:sz="0" w:space="0" w:color="auto" w:frame="1"/>
          <w:lang w:eastAsia="es-CO"/>
        </w:rPr>
      </w:pPr>
      <w:r w:rsidRPr="004D5AEF">
        <w:rPr>
          <w:rFonts w:ascii="Aptos" w:eastAsia="Times New Roman" w:hAnsi="Aptos" w:cs="Segoe UI"/>
          <w:sz w:val="24"/>
          <w:szCs w:val="24"/>
          <w:bdr w:val="none" w:sz="0" w:space="0" w:color="auto" w:frame="1"/>
          <w:lang w:eastAsia="es-CO"/>
        </w:rPr>
        <w:t xml:space="preserve">Página web, a través del formulario web para “PQRD” – </w:t>
      </w:r>
      <w:r w:rsidRPr="0070450A">
        <w:rPr>
          <w:rFonts w:ascii="Aptos" w:eastAsia="Times New Roman" w:hAnsi="Aptos" w:cs="Segoe UI"/>
          <w:i/>
          <w:iCs/>
          <w:sz w:val="24"/>
          <w:szCs w:val="24"/>
          <w:bdr w:val="none" w:sz="0" w:space="0" w:color="auto" w:frame="1"/>
          <w:lang w:eastAsia="es-CO"/>
        </w:rPr>
        <w:t>“Queja contra funcionario de la Supersalud”</w:t>
      </w:r>
      <w:r w:rsidRPr="004D5AEF">
        <w:rPr>
          <w:rFonts w:ascii="Aptos" w:eastAsia="Times New Roman" w:hAnsi="Aptos" w:cs="Segoe UI"/>
          <w:sz w:val="24"/>
          <w:szCs w:val="24"/>
          <w:bdr w:val="none" w:sz="0" w:space="0" w:color="auto" w:frame="1"/>
          <w:lang w:eastAsia="es-CO"/>
        </w:rPr>
        <w:t>.</w:t>
      </w:r>
    </w:p>
    <w:p w14:paraId="3576BB34" w14:textId="732DF88D" w:rsidR="00D05F8C" w:rsidRDefault="00D05F8C" w:rsidP="00B32E0C">
      <w:pPr>
        <w:pStyle w:val="Prrafodelista"/>
        <w:spacing w:before="0" w:after="0" w:line="240" w:lineRule="auto"/>
        <w:ind w:left="567"/>
        <w:jc w:val="both"/>
        <w:rPr>
          <w:rFonts w:ascii="Aptos" w:eastAsia="Times New Roman" w:hAnsi="Aptos" w:cs="Segoe UI"/>
          <w:sz w:val="24"/>
          <w:szCs w:val="24"/>
          <w:bdr w:val="none" w:sz="0" w:space="0" w:color="auto" w:frame="1"/>
          <w:lang w:eastAsia="es-CO"/>
        </w:rPr>
      </w:pPr>
      <w:r w:rsidRPr="004D5AEF">
        <w:rPr>
          <w:rFonts w:ascii="Aptos" w:eastAsia="Times New Roman" w:hAnsi="Aptos" w:cs="Segoe UI"/>
          <w:sz w:val="24"/>
          <w:szCs w:val="24"/>
          <w:bdr w:val="none" w:sz="0" w:space="0" w:color="auto" w:frame="1"/>
          <w:lang w:eastAsia="es-CO"/>
        </w:rPr>
        <w:t xml:space="preserve"> </w:t>
      </w:r>
      <w:hyperlink r:id="rId14" w:history="1">
        <w:r w:rsidRPr="004D5AEF">
          <w:rPr>
            <w:rStyle w:val="Hipervnculo"/>
            <w:rFonts w:ascii="Aptos" w:eastAsia="Times New Roman" w:hAnsi="Aptos" w:cs="Segoe UI"/>
            <w:sz w:val="24"/>
            <w:szCs w:val="24"/>
            <w:bdr w:val="none" w:sz="0" w:space="0" w:color="auto" w:frame="1"/>
            <w:lang w:eastAsia="es-CO"/>
          </w:rPr>
          <w:t>https://superargo.supersalud.gov.co/2/formularioWeb/denuncias.php</w:t>
        </w:r>
      </w:hyperlink>
      <w:r w:rsidRPr="004D5AEF">
        <w:rPr>
          <w:rFonts w:ascii="Aptos" w:eastAsia="Times New Roman" w:hAnsi="Aptos" w:cs="Segoe UI"/>
          <w:sz w:val="24"/>
          <w:szCs w:val="24"/>
          <w:bdr w:val="none" w:sz="0" w:space="0" w:color="auto" w:frame="1"/>
          <w:lang w:eastAsia="es-CO"/>
        </w:rPr>
        <w:t xml:space="preserve"> </w:t>
      </w:r>
    </w:p>
    <w:p w14:paraId="2B455B3A" w14:textId="21249CF2" w:rsidR="001602B7" w:rsidRDefault="00B87945" w:rsidP="00B32E0C">
      <w:pPr>
        <w:pStyle w:val="Prrafodelista"/>
        <w:spacing w:before="0" w:after="0" w:line="240" w:lineRule="auto"/>
        <w:ind w:left="567"/>
        <w:jc w:val="both"/>
        <w:rPr>
          <w:rFonts w:ascii="Aptos" w:eastAsia="Times New Roman" w:hAnsi="Aptos" w:cs="Segoe UI"/>
          <w:i/>
          <w:iCs/>
          <w:sz w:val="24"/>
          <w:szCs w:val="24"/>
          <w:bdr w:val="none" w:sz="0" w:space="0" w:color="auto" w:frame="1"/>
          <w:lang w:eastAsia="es-CO"/>
        </w:rPr>
      </w:pPr>
      <w:r w:rsidRPr="004D5AEF">
        <w:rPr>
          <w:rFonts w:ascii="Aptos" w:eastAsia="Times New Roman" w:hAnsi="Aptos" w:cs="Segoe UI"/>
          <w:sz w:val="24"/>
          <w:szCs w:val="24"/>
          <w:bdr w:val="none" w:sz="0" w:space="0" w:color="auto" w:frame="1"/>
          <w:lang w:eastAsia="es-CO"/>
        </w:rPr>
        <w:t xml:space="preserve">Página web, a través del formulario web </w:t>
      </w:r>
      <w:r w:rsidRPr="00B87945">
        <w:rPr>
          <w:rFonts w:ascii="Aptos" w:eastAsia="Times New Roman" w:hAnsi="Aptos" w:cs="Segoe UI"/>
          <w:i/>
          <w:iCs/>
          <w:sz w:val="24"/>
          <w:szCs w:val="24"/>
          <w:bdr w:val="none" w:sz="0" w:space="0" w:color="auto" w:frame="1"/>
          <w:lang w:eastAsia="es-CO"/>
        </w:rPr>
        <w:t>“Denuncias o queja por presuntos actos de corrupción cometidos por funcionarios de la Supersalud”</w:t>
      </w:r>
    </w:p>
    <w:p w14:paraId="31FE3F0D" w14:textId="0AC7E818" w:rsidR="00B87945" w:rsidRPr="004D5AEF" w:rsidRDefault="007F5578" w:rsidP="00B32E0C">
      <w:pPr>
        <w:pStyle w:val="Prrafodelista"/>
        <w:spacing w:before="0" w:after="0" w:line="240" w:lineRule="auto"/>
        <w:ind w:left="567"/>
        <w:jc w:val="both"/>
        <w:rPr>
          <w:rFonts w:ascii="Aptos" w:eastAsia="Times New Roman" w:hAnsi="Aptos" w:cs="Segoe UI"/>
          <w:sz w:val="24"/>
          <w:szCs w:val="24"/>
          <w:bdr w:val="none" w:sz="0" w:space="0" w:color="auto" w:frame="1"/>
          <w:lang w:eastAsia="es-CO"/>
        </w:rPr>
      </w:pPr>
      <w:hyperlink r:id="rId15" w:history="1">
        <w:r w:rsidRPr="008420AE">
          <w:rPr>
            <w:rStyle w:val="Hipervnculo"/>
            <w:rFonts w:ascii="Aptos" w:eastAsia="Times New Roman" w:hAnsi="Aptos" w:cs="Segoe UI"/>
            <w:sz w:val="24"/>
            <w:szCs w:val="24"/>
            <w:bdr w:val="none" w:sz="0" w:space="0" w:color="auto" w:frame="1"/>
            <w:lang w:eastAsia="es-CO"/>
          </w:rPr>
          <w:t>https://superargo.supersalud.gov.co/2/formularioWeb/denuncias.php</w:t>
        </w:r>
      </w:hyperlink>
      <w:r>
        <w:rPr>
          <w:rFonts w:ascii="Aptos" w:eastAsia="Times New Roman" w:hAnsi="Aptos" w:cs="Segoe UI"/>
          <w:sz w:val="24"/>
          <w:szCs w:val="24"/>
          <w:bdr w:val="none" w:sz="0" w:space="0" w:color="auto" w:frame="1"/>
          <w:lang w:eastAsia="es-CO"/>
        </w:rPr>
        <w:t xml:space="preserve"> </w:t>
      </w:r>
    </w:p>
    <w:p w14:paraId="26F87875" w14:textId="77777777" w:rsidR="00D05F8C" w:rsidRPr="004D5AEF" w:rsidRDefault="00D05F8C" w:rsidP="00B32E0C">
      <w:pPr>
        <w:pStyle w:val="Prrafodelista"/>
        <w:numPr>
          <w:ilvl w:val="0"/>
          <w:numId w:val="22"/>
        </w:numPr>
        <w:spacing w:before="0" w:after="0" w:line="240" w:lineRule="auto"/>
        <w:ind w:left="567"/>
        <w:jc w:val="both"/>
        <w:rPr>
          <w:rFonts w:ascii="Aptos" w:eastAsia="Times New Roman" w:hAnsi="Aptos" w:cs="Segoe UI"/>
          <w:sz w:val="24"/>
          <w:szCs w:val="24"/>
          <w:bdr w:val="none" w:sz="0" w:space="0" w:color="auto" w:frame="1"/>
          <w:lang w:eastAsia="es-CO"/>
        </w:rPr>
      </w:pPr>
      <w:r w:rsidRPr="004D5AEF">
        <w:rPr>
          <w:rFonts w:ascii="Aptos" w:eastAsia="Times New Roman" w:hAnsi="Aptos" w:cs="Segoe UI"/>
          <w:sz w:val="24"/>
          <w:szCs w:val="24"/>
          <w:bdr w:val="none" w:sz="0" w:space="0" w:color="auto" w:frame="1"/>
          <w:lang w:eastAsia="es-CO"/>
        </w:rPr>
        <w:t xml:space="preserve">Denuncia escrita a través de la ventanilla de correspondencia ubicada en la Carrera 68ª No. 24 B -1 Edificio Plaza Claro Torre 3, Piso 4. </w:t>
      </w:r>
    </w:p>
    <w:p w14:paraId="2531EDAF" w14:textId="6A3AAEBA" w:rsidR="00D05F8C" w:rsidRPr="004D5AEF" w:rsidRDefault="00D05F8C" w:rsidP="00B32E0C">
      <w:pPr>
        <w:pStyle w:val="Prrafodelista"/>
        <w:numPr>
          <w:ilvl w:val="0"/>
          <w:numId w:val="22"/>
        </w:numPr>
        <w:spacing w:before="0" w:after="0" w:line="240" w:lineRule="auto"/>
        <w:ind w:left="567"/>
        <w:jc w:val="both"/>
        <w:rPr>
          <w:rFonts w:ascii="Aptos" w:eastAsia="Times New Roman" w:hAnsi="Aptos" w:cs="Segoe UI"/>
          <w:color w:val="000000"/>
          <w:sz w:val="24"/>
          <w:szCs w:val="24"/>
          <w:bdr w:val="none" w:sz="0" w:space="0" w:color="auto" w:frame="1"/>
          <w:lang w:eastAsia="es-CO"/>
        </w:rPr>
      </w:pPr>
      <w:r w:rsidRPr="004D5AEF">
        <w:rPr>
          <w:rFonts w:ascii="Aptos" w:eastAsia="Times New Roman" w:hAnsi="Aptos" w:cs="Segoe UI"/>
          <w:color w:val="000000"/>
          <w:sz w:val="24"/>
          <w:szCs w:val="24"/>
          <w:bdr w:val="none" w:sz="0" w:space="0" w:color="auto" w:frame="1"/>
          <w:lang w:eastAsia="es-CO"/>
        </w:rPr>
        <w:t xml:space="preserve">Cuenta de servicio:  </w:t>
      </w:r>
      <w:hyperlink r:id="rId16" w:history="1">
        <w:r w:rsidRPr="004D5AEF">
          <w:rPr>
            <w:rStyle w:val="Hipervnculo"/>
            <w:rFonts w:ascii="Aptos" w:eastAsia="Times New Roman" w:hAnsi="Aptos" w:cs="Segoe UI"/>
            <w:sz w:val="24"/>
            <w:szCs w:val="24"/>
            <w:bdr w:val="none" w:sz="0" w:space="0" w:color="auto" w:frame="1"/>
            <w:lang w:eastAsia="es-CO"/>
          </w:rPr>
          <w:t>instrucciondisciplinaria@supersalud.gov.co</w:t>
        </w:r>
      </w:hyperlink>
      <w:r w:rsidRPr="004D5AEF">
        <w:rPr>
          <w:rFonts w:ascii="Aptos" w:eastAsia="Times New Roman" w:hAnsi="Aptos" w:cs="Segoe UI"/>
          <w:color w:val="000000"/>
          <w:sz w:val="24"/>
          <w:szCs w:val="24"/>
          <w:bdr w:val="none" w:sz="0" w:space="0" w:color="auto" w:frame="1"/>
          <w:lang w:eastAsia="es-CO"/>
        </w:rPr>
        <w:t xml:space="preserve">  </w:t>
      </w:r>
    </w:p>
    <w:p w14:paraId="77CE5A73" w14:textId="77777777" w:rsidR="008A06B4" w:rsidRPr="004D5AEF" w:rsidRDefault="008A06B4" w:rsidP="00B32E0C">
      <w:pPr>
        <w:pStyle w:val="Prrafodelista"/>
        <w:spacing w:before="0" w:after="0" w:line="240" w:lineRule="auto"/>
        <w:ind w:left="567"/>
        <w:jc w:val="both"/>
        <w:rPr>
          <w:rFonts w:ascii="Aptos" w:eastAsia="Times New Roman" w:hAnsi="Aptos" w:cs="Segoe UI"/>
          <w:color w:val="000000"/>
          <w:sz w:val="24"/>
          <w:szCs w:val="24"/>
          <w:bdr w:val="none" w:sz="0" w:space="0" w:color="auto" w:frame="1"/>
        </w:rPr>
      </w:pPr>
    </w:p>
    <w:p w14:paraId="64E2ED0D" w14:textId="54C42A58" w:rsidR="00D05F8C" w:rsidRPr="004D5AEF" w:rsidRDefault="00D05F8C" w:rsidP="00B32E0C">
      <w:pPr>
        <w:spacing w:before="0" w:after="0" w:line="240" w:lineRule="auto"/>
        <w:jc w:val="both"/>
        <w:rPr>
          <w:rFonts w:ascii="Aptos" w:eastAsia="Times New Roman" w:hAnsi="Aptos" w:cs="Segoe UI"/>
          <w:color w:val="000000"/>
          <w:sz w:val="24"/>
          <w:szCs w:val="24"/>
          <w:bdr w:val="none" w:sz="0" w:space="0" w:color="auto" w:frame="1"/>
        </w:rPr>
      </w:pPr>
      <w:r w:rsidRPr="004D5AEF">
        <w:rPr>
          <w:rFonts w:ascii="Aptos" w:eastAsia="Times New Roman" w:hAnsi="Aptos" w:cs="Segoe UI"/>
          <w:color w:val="000000"/>
          <w:sz w:val="24"/>
          <w:szCs w:val="24"/>
          <w:bdr w:val="none" w:sz="0" w:space="0" w:color="auto" w:frame="1"/>
          <w:lang w:eastAsia="es-CO"/>
        </w:rPr>
        <w:t xml:space="preserve">El tiempo para avocar conocimiento y definir la actuación a seguir que en derecho corresponda, es de cinco (5) a ocho (8) días </w:t>
      </w:r>
      <w:r w:rsidRPr="004D5AEF">
        <w:rPr>
          <w:rFonts w:ascii="Aptos" w:eastAsia="Times New Roman" w:hAnsi="Aptos" w:cs="Segoe UI"/>
          <w:sz w:val="24"/>
          <w:szCs w:val="24"/>
          <w:bdr w:val="none" w:sz="0" w:space="0" w:color="auto" w:frame="1"/>
          <w:lang w:eastAsia="es-CO"/>
        </w:rPr>
        <w:t xml:space="preserve">hábiles. Una vez se ordene la apertura, se </w:t>
      </w:r>
      <w:r w:rsidRPr="004D5AEF">
        <w:rPr>
          <w:rFonts w:ascii="Aptos" w:eastAsia="Times New Roman" w:hAnsi="Aptos" w:cs="Segoe UI"/>
          <w:sz w:val="24"/>
          <w:szCs w:val="24"/>
          <w:bdr w:val="none" w:sz="0" w:space="0" w:color="auto" w:frame="1"/>
          <w:lang w:eastAsia="es-CO"/>
        </w:rPr>
        <w:lastRenderedPageBreak/>
        <w:t>informa de inmediato al ciudadano o quejoso la actuación adelantada y el número de proceso (NRCD).</w:t>
      </w:r>
    </w:p>
    <w:p w14:paraId="593638C5" w14:textId="77777777" w:rsidR="00B32E0C" w:rsidRPr="004D5AEF" w:rsidRDefault="00B32E0C" w:rsidP="00B32E0C">
      <w:pPr>
        <w:spacing w:before="0" w:after="0" w:line="240" w:lineRule="auto"/>
        <w:jc w:val="both"/>
        <w:rPr>
          <w:rFonts w:ascii="Aptos" w:eastAsia="Times New Roman" w:hAnsi="Aptos" w:cs="Segoe UI"/>
          <w:color w:val="000000"/>
          <w:sz w:val="24"/>
          <w:szCs w:val="24"/>
          <w:bdr w:val="none" w:sz="0" w:space="0" w:color="auto" w:frame="1"/>
          <w:lang w:eastAsia="es-CO"/>
        </w:rPr>
      </w:pPr>
    </w:p>
    <w:p w14:paraId="70ACEB2E" w14:textId="5F733B83" w:rsidR="00D05F8C" w:rsidRPr="004D5AEF" w:rsidRDefault="00D05F8C" w:rsidP="00B32E0C">
      <w:pPr>
        <w:spacing w:before="0" w:after="0" w:line="240" w:lineRule="auto"/>
        <w:jc w:val="both"/>
        <w:rPr>
          <w:rFonts w:ascii="Aptos" w:eastAsia="Times New Roman" w:hAnsi="Aptos" w:cs="Segoe UI"/>
          <w:b/>
          <w:bCs/>
          <w:color w:val="000000"/>
          <w:sz w:val="24"/>
          <w:szCs w:val="24"/>
          <w:u w:val="single"/>
          <w:bdr w:val="none" w:sz="0" w:space="0" w:color="auto" w:frame="1"/>
          <w:lang w:eastAsia="es-CO"/>
        </w:rPr>
      </w:pPr>
      <w:r w:rsidRPr="004D5AEF">
        <w:rPr>
          <w:rFonts w:ascii="Aptos" w:eastAsia="Times New Roman" w:hAnsi="Aptos" w:cs="Segoe UI"/>
          <w:color w:val="000000"/>
          <w:sz w:val="24"/>
          <w:szCs w:val="24"/>
          <w:bdr w:val="none" w:sz="0" w:space="0" w:color="auto" w:frame="1"/>
          <w:lang w:eastAsia="es-CO"/>
        </w:rPr>
        <w:t xml:space="preserve">La estadística de las noticias disciplinarias recibidas en el mes de </w:t>
      </w:r>
      <w:r w:rsidR="009C2356">
        <w:rPr>
          <w:rFonts w:ascii="Aptos" w:eastAsia="Times New Roman" w:hAnsi="Aptos" w:cs="Segoe UI"/>
          <w:b/>
          <w:bCs/>
          <w:color w:val="000000"/>
          <w:sz w:val="24"/>
          <w:szCs w:val="24"/>
          <w:bdr w:val="none" w:sz="0" w:space="0" w:color="auto" w:frame="1"/>
          <w:lang w:eastAsia="es-CO"/>
        </w:rPr>
        <w:t>Julio</w:t>
      </w:r>
      <w:r w:rsidRPr="004F3AC9">
        <w:rPr>
          <w:rFonts w:ascii="Aptos" w:eastAsia="Times New Roman" w:hAnsi="Aptos" w:cs="Segoe UI"/>
          <w:b/>
          <w:bCs/>
          <w:color w:val="000000"/>
          <w:sz w:val="24"/>
          <w:szCs w:val="24"/>
          <w:u w:val="single"/>
          <w:bdr w:val="none" w:sz="0" w:space="0" w:color="auto" w:frame="1"/>
          <w:lang w:eastAsia="es-CO"/>
        </w:rPr>
        <w:t xml:space="preserve"> </w:t>
      </w:r>
      <w:r w:rsidRPr="00A23344">
        <w:rPr>
          <w:rFonts w:ascii="Aptos" w:eastAsia="Times New Roman" w:hAnsi="Aptos" w:cs="Segoe UI"/>
          <w:b/>
          <w:bCs/>
          <w:color w:val="000000"/>
          <w:sz w:val="24"/>
          <w:szCs w:val="24"/>
          <w:u w:val="single"/>
          <w:bdr w:val="none" w:sz="0" w:space="0" w:color="auto" w:frame="1"/>
          <w:lang w:eastAsia="es-CO"/>
        </w:rPr>
        <w:t>de 202</w:t>
      </w:r>
      <w:r w:rsidR="00A23344" w:rsidRPr="00A23344">
        <w:rPr>
          <w:rFonts w:ascii="Aptos" w:eastAsia="Times New Roman" w:hAnsi="Aptos" w:cs="Segoe UI"/>
          <w:b/>
          <w:bCs/>
          <w:color w:val="000000"/>
          <w:sz w:val="24"/>
          <w:szCs w:val="24"/>
          <w:u w:val="single"/>
          <w:bdr w:val="none" w:sz="0" w:space="0" w:color="auto" w:frame="1"/>
          <w:lang w:eastAsia="es-CO"/>
        </w:rPr>
        <w:t>6</w:t>
      </w:r>
      <w:r w:rsidRPr="004D5AEF">
        <w:rPr>
          <w:rFonts w:ascii="Aptos" w:eastAsia="Times New Roman" w:hAnsi="Aptos" w:cs="Segoe UI"/>
          <w:color w:val="000000"/>
          <w:sz w:val="24"/>
          <w:szCs w:val="24"/>
          <w:bdr w:val="none" w:sz="0" w:space="0" w:color="auto" w:frame="1"/>
          <w:lang w:eastAsia="es-CO"/>
        </w:rPr>
        <w:t xml:space="preserve"> se ilustra a continuación: </w:t>
      </w:r>
    </w:p>
    <w:p w14:paraId="2838D12D" w14:textId="77777777" w:rsidR="00B32E0C" w:rsidRDefault="00B32E0C" w:rsidP="00B32E0C">
      <w:pPr>
        <w:spacing w:before="0" w:after="0" w:line="240" w:lineRule="auto"/>
        <w:ind w:left="708" w:firstLine="708"/>
        <w:rPr>
          <w:rFonts w:cstheme="minorHAnsi"/>
          <w:b/>
          <w:bCs/>
          <w:sz w:val="16"/>
          <w:szCs w:val="16"/>
        </w:rPr>
      </w:pPr>
    </w:p>
    <w:tbl>
      <w:tblPr>
        <w:tblpPr w:leftFromText="141" w:rightFromText="141" w:vertAnchor="text" w:horzAnchor="margin" w:tblpY="90"/>
        <w:tblW w:w="2689" w:type="dxa"/>
        <w:tblCellMar>
          <w:left w:w="70" w:type="dxa"/>
          <w:right w:w="70" w:type="dxa"/>
        </w:tblCellMar>
        <w:tblLook w:val="04A0" w:firstRow="1" w:lastRow="0" w:firstColumn="1" w:lastColumn="0" w:noHBand="0" w:noVBand="1"/>
      </w:tblPr>
      <w:tblGrid>
        <w:gridCol w:w="1555"/>
        <w:gridCol w:w="1134"/>
      </w:tblGrid>
      <w:tr w:rsidR="00DF08AE" w:rsidRPr="00C93315" w14:paraId="65EE81B2" w14:textId="77777777" w:rsidTr="00AE7EAE">
        <w:trPr>
          <w:trHeight w:val="419"/>
        </w:trPr>
        <w:tc>
          <w:tcPr>
            <w:tcW w:w="2689" w:type="dxa"/>
            <w:gridSpan w:val="2"/>
            <w:tcBorders>
              <w:top w:val="single" w:sz="4" w:space="0" w:color="auto"/>
              <w:left w:val="single" w:sz="4" w:space="0" w:color="auto"/>
              <w:bottom w:val="single" w:sz="4" w:space="0" w:color="auto"/>
              <w:right w:val="single" w:sz="4" w:space="0" w:color="auto"/>
            </w:tcBorders>
            <w:shd w:val="clear" w:color="000000" w:fill="C6E0B4"/>
            <w:vAlign w:val="center"/>
            <w:hideMark/>
          </w:tcPr>
          <w:p w14:paraId="7EA047C6" w14:textId="53117A2A" w:rsidR="00DF08AE" w:rsidRPr="00327360" w:rsidRDefault="00DF08AE" w:rsidP="00DF08AE">
            <w:pPr>
              <w:spacing w:before="0" w:after="0" w:line="240" w:lineRule="auto"/>
              <w:jc w:val="center"/>
              <w:rPr>
                <w:rFonts w:ascii="Calibri Light" w:eastAsia="Times New Roman" w:hAnsi="Calibri Light" w:cs="Calibri Light"/>
                <w:b/>
                <w:bCs/>
                <w:color w:val="000000"/>
                <w:sz w:val="20"/>
                <w:szCs w:val="20"/>
                <w:lang w:eastAsia="es-CO"/>
              </w:rPr>
            </w:pPr>
            <w:r w:rsidRPr="00327360">
              <w:rPr>
                <w:rFonts w:ascii="Calibri Light" w:eastAsia="Times New Roman" w:hAnsi="Calibri Light" w:cs="Calibri Light"/>
                <w:b/>
                <w:bCs/>
                <w:color w:val="000000"/>
                <w:sz w:val="20"/>
                <w:szCs w:val="20"/>
                <w:lang w:eastAsia="es-CO"/>
              </w:rPr>
              <w:t xml:space="preserve">Noticias Disciplinarias Recibidas en </w:t>
            </w:r>
            <w:r w:rsidR="009C2356">
              <w:rPr>
                <w:rFonts w:ascii="Calibri Light" w:eastAsia="Times New Roman" w:hAnsi="Calibri Light" w:cs="Calibri Light"/>
                <w:b/>
                <w:bCs/>
                <w:color w:val="000000"/>
                <w:sz w:val="20"/>
                <w:szCs w:val="20"/>
                <w:lang w:eastAsia="es-CO"/>
              </w:rPr>
              <w:t>Julio</w:t>
            </w:r>
            <w:r w:rsidRPr="00327360">
              <w:rPr>
                <w:rFonts w:ascii="Calibri Light" w:eastAsia="Times New Roman" w:hAnsi="Calibri Light" w:cs="Calibri Light"/>
                <w:b/>
                <w:bCs/>
                <w:color w:val="000000"/>
                <w:sz w:val="20"/>
                <w:szCs w:val="20"/>
                <w:lang w:eastAsia="es-CO"/>
              </w:rPr>
              <w:t xml:space="preserve"> de 202</w:t>
            </w:r>
            <w:r w:rsidR="00A23344">
              <w:rPr>
                <w:rFonts w:ascii="Calibri Light" w:eastAsia="Times New Roman" w:hAnsi="Calibri Light" w:cs="Calibri Light"/>
                <w:b/>
                <w:bCs/>
                <w:color w:val="000000"/>
                <w:sz w:val="20"/>
                <w:szCs w:val="20"/>
                <w:lang w:eastAsia="es-CO"/>
              </w:rPr>
              <w:t>6</w:t>
            </w:r>
          </w:p>
        </w:tc>
      </w:tr>
      <w:tr w:rsidR="00DF08AE" w:rsidRPr="00C93315" w14:paraId="3AF64BDB" w14:textId="77777777" w:rsidTr="00AE7EAE">
        <w:trPr>
          <w:trHeight w:val="408"/>
        </w:trPr>
        <w:tc>
          <w:tcPr>
            <w:tcW w:w="1555" w:type="dxa"/>
            <w:tcBorders>
              <w:top w:val="nil"/>
              <w:left w:val="single" w:sz="4" w:space="0" w:color="auto"/>
              <w:bottom w:val="single" w:sz="4" w:space="0" w:color="auto"/>
              <w:right w:val="single" w:sz="4" w:space="0" w:color="auto"/>
            </w:tcBorders>
            <w:vAlign w:val="center"/>
            <w:hideMark/>
          </w:tcPr>
          <w:p w14:paraId="09F272CB" w14:textId="77777777" w:rsidR="00DF08AE" w:rsidRPr="00327360" w:rsidRDefault="00DF08AE" w:rsidP="00DF08AE">
            <w:pPr>
              <w:spacing w:before="0" w:after="0" w:line="240" w:lineRule="auto"/>
              <w:jc w:val="center"/>
              <w:rPr>
                <w:rFonts w:ascii="Calibri Light" w:eastAsia="Times New Roman" w:hAnsi="Calibri Light" w:cs="Calibri Light"/>
                <w:b/>
                <w:bCs/>
                <w:color w:val="000000"/>
                <w:sz w:val="20"/>
                <w:szCs w:val="20"/>
                <w:lang w:eastAsia="es-CO"/>
              </w:rPr>
            </w:pPr>
            <w:r w:rsidRPr="00327360">
              <w:rPr>
                <w:rFonts w:ascii="Calibri Light" w:eastAsia="Times New Roman" w:hAnsi="Calibri Light" w:cs="Calibri Light"/>
                <w:b/>
                <w:bCs/>
                <w:color w:val="000000"/>
                <w:sz w:val="20"/>
                <w:szCs w:val="20"/>
                <w:lang w:eastAsia="es-CO"/>
              </w:rPr>
              <w:t>Origen</w:t>
            </w:r>
          </w:p>
        </w:tc>
        <w:tc>
          <w:tcPr>
            <w:tcW w:w="1134" w:type="dxa"/>
            <w:tcBorders>
              <w:top w:val="nil"/>
              <w:left w:val="nil"/>
              <w:bottom w:val="single" w:sz="4" w:space="0" w:color="auto"/>
              <w:right w:val="single" w:sz="4" w:space="0" w:color="auto"/>
            </w:tcBorders>
            <w:vAlign w:val="center"/>
            <w:hideMark/>
          </w:tcPr>
          <w:p w14:paraId="352A8327" w14:textId="77777777" w:rsidR="00DF08AE" w:rsidRPr="00327360" w:rsidRDefault="00DF08AE" w:rsidP="00DF08AE">
            <w:pPr>
              <w:spacing w:before="0" w:after="0" w:line="240" w:lineRule="auto"/>
              <w:jc w:val="center"/>
              <w:rPr>
                <w:rFonts w:ascii="Calibri Light" w:eastAsia="Times New Roman" w:hAnsi="Calibri Light" w:cs="Calibri Light"/>
                <w:b/>
                <w:bCs/>
                <w:color w:val="000000"/>
                <w:sz w:val="20"/>
                <w:szCs w:val="20"/>
                <w:lang w:eastAsia="es-CO"/>
              </w:rPr>
            </w:pPr>
            <w:r w:rsidRPr="00327360">
              <w:rPr>
                <w:rFonts w:ascii="Calibri Light" w:eastAsia="Times New Roman" w:hAnsi="Calibri Light" w:cs="Calibri Light"/>
                <w:b/>
                <w:bCs/>
                <w:color w:val="000000"/>
                <w:sz w:val="20"/>
                <w:szCs w:val="20"/>
                <w:lang w:eastAsia="es-CO"/>
              </w:rPr>
              <w:t>Cantidad</w:t>
            </w:r>
          </w:p>
        </w:tc>
      </w:tr>
      <w:tr w:rsidR="00DF08AE" w:rsidRPr="00C93315" w14:paraId="28002059" w14:textId="77777777" w:rsidTr="00AE7EAE">
        <w:trPr>
          <w:trHeight w:val="510"/>
        </w:trPr>
        <w:tc>
          <w:tcPr>
            <w:tcW w:w="1555" w:type="dxa"/>
            <w:tcBorders>
              <w:top w:val="nil"/>
              <w:left w:val="single" w:sz="4" w:space="0" w:color="auto"/>
              <w:bottom w:val="single" w:sz="4" w:space="0" w:color="auto"/>
              <w:right w:val="single" w:sz="4" w:space="0" w:color="auto"/>
            </w:tcBorders>
            <w:vAlign w:val="center"/>
            <w:hideMark/>
          </w:tcPr>
          <w:p w14:paraId="15C8DE7D" w14:textId="77777777" w:rsidR="00DF08AE" w:rsidRPr="00327360" w:rsidRDefault="00DF08AE" w:rsidP="00DF08AE">
            <w:pPr>
              <w:spacing w:before="0" w:after="0" w:line="240" w:lineRule="auto"/>
              <w:rPr>
                <w:rFonts w:ascii="Calibri Light" w:eastAsia="Times New Roman" w:hAnsi="Calibri Light" w:cs="Calibri Light"/>
                <w:color w:val="000000"/>
                <w:sz w:val="20"/>
                <w:szCs w:val="20"/>
                <w:lang w:eastAsia="es-CO"/>
              </w:rPr>
            </w:pPr>
            <w:r w:rsidRPr="00327360">
              <w:rPr>
                <w:rFonts w:ascii="Calibri Light" w:eastAsia="Times New Roman" w:hAnsi="Calibri Light" w:cs="Calibri Light"/>
                <w:color w:val="000000"/>
                <w:sz w:val="20"/>
                <w:szCs w:val="20"/>
                <w:lang w:eastAsia="es-CO"/>
              </w:rPr>
              <w:t>Informe de Servidor Público</w:t>
            </w:r>
          </w:p>
        </w:tc>
        <w:tc>
          <w:tcPr>
            <w:tcW w:w="1134" w:type="dxa"/>
            <w:tcBorders>
              <w:top w:val="nil"/>
              <w:left w:val="nil"/>
              <w:bottom w:val="single" w:sz="4" w:space="0" w:color="auto"/>
              <w:right w:val="single" w:sz="4" w:space="0" w:color="auto"/>
            </w:tcBorders>
            <w:vAlign w:val="center"/>
          </w:tcPr>
          <w:p w14:paraId="560C114A" w14:textId="18FC3CC5" w:rsidR="00DF08AE" w:rsidRPr="00327360" w:rsidRDefault="008344D5" w:rsidP="00EB4BF8">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11</w:t>
            </w:r>
          </w:p>
        </w:tc>
      </w:tr>
      <w:tr w:rsidR="00DF08AE" w:rsidRPr="00C93315" w14:paraId="54504F4F" w14:textId="77777777" w:rsidTr="00AE7EAE">
        <w:trPr>
          <w:trHeight w:val="310"/>
        </w:trPr>
        <w:tc>
          <w:tcPr>
            <w:tcW w:w="1555" w:type="dxa"/>
            <w:tcBorders>
              <w:top w:val="nil"/>
              <w:left w:val="single" w:sz="4" w:space="0" w:color="auto"/>
              <w:bottom w:val="single" w:sz="4" w:space="0" w:color="auto"/>
              <w:right w:val="single" w:sz="4" w:space="0" w:color="auto"/>
            </w:tcBorders>
            <w:vAlign w:val="center"/>
          </w:tcPr>
          <w:p w14:paraId="27E5AF5B" w14:textId="77777777" w:rsidR="00DF08AE" w:rsidRPr="00327360" w:rsidRDefault="00DF08AE" w:rsidP="00DF08AE">
            <w:pPr>
              <w:spacing w:before="0" w:after="0" w:line="240" w:lineRule="auto"/>
              <w:rPr>
                <w:rFonts w:ascii="Calibri Light" w:eastAsia="Times New Roman" w:hAnsi="Calibri Light" w:cs="Calibri Light"/>
                <w:color w:val="000000"/>
                <w:sz w:val="20"/>
                <w:szCs w:val="20"/>
                <w:lang w:eastAsia="es-CO"/>
              </w:rPr>
            </w:pPr>
            <w:r w:rsidRPr="00327360">
              <w:rPr>
                <w:rFonts w:ascii="Calibri Light" w:eastAsia="Times New Roman" w:hAnsi="Calibri Light" w:cs="Calibri Light"/>
                <w:color w:val="000000"/>
                <w:sz w:val="20"/>
                <w:szCs w:val="20"/>
                <w:lang w:eastAsia="es-CO"/>
              </w:rPr>
              <w:t>Queja - “Ciudadano”</w:t>
            </w:r>
          </w:p>
        </w:tc>
        <w:tc>
          <w:tcPr>
            <w:tcW w:w="1134" w:type="dxa"/>
            <w:tcBorders>
              <w:top w:val="nil"/>
              <w:left w:val="nil"/>
              <w:bottom w:val="single" w:sz="4" w:space="0" w:color="auto"/>
              <w:right w:val="single" w:sz="4" w:space="0" w:color="auto"/>
            </w:tcBorders>
            <w:vAlign w:val="center"/>
          </w:tcPr>
          <w:p w14:paraId="3184F24D" w14:textId="59ECF4C0" w:rsidR="00DF08AE" w:rsidRPr="00327360" w:rsidRDefault="008344D5" w:rsidP="00DF08AE">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13</w:t>
            </w:r>
          </w:p>
        </w:tc>
      </w:tr>
      <w:tr w:rsidR="008F5746" w:rsidRPr="00C93315" w14:paraId="765291B8" w14:textId="77777777" w:rsidTr="00AE7EAE">
        <w:trPr>
          <w:trHeight w:val="310"/>
        </w:trPr>
        <w:tc>
          <w:tcPr>
            <w:tcW w:w="1555" w:type="dxa"/>
            <w:tcBorders>
              <w:top w:val="nil"/>
              <w:left w:val="single" w:sz="4" w:space="0" w:color="auto"/>
              <w:bottom w:val="single" w:sz="4" w:space="0" w:color="auto"/>
              <w:right w:val="single" w:sz="4" w:space="0" w:color="auto"/>
            </w:tcBorders>
            <w:vAlign w:val="center"/>
          </w:tcPr>
          <w:p w14:paraId="7F3DDF76" w14:textId="4522E948" w:rsidR="008F5746" w:rsidRPr="00327360" w:rsidRDefault="00913B6F" w:rsidP="00DF08AE">
            <w:pPr>
              <w:spacing w:before="0" w:after="0" w:line="240" w:lineRule="auto"/>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De oficio</w:t>
            </w:r>
          </w:p>
        </w:tc>
        <w:tc>
          <w:tcPr>
            <w:tcW w:w="1134" w:type="dxa"/>
            <w:tcBorders>
              <w:top w:val="nil"/>
              <w:left w:val="nil"/>
              <w:bottom w:val="single" w:sz="4" w:space="0" w:color="auto"/>
              <w:right w:val="single" w:sz="4" w:space="0" w:color="auto"/>
            </w:tcBorders>
            <w:vAlign w:val="center"/>
          </w:tcPr>
          <w:p w14:paraId="03B29D8B" w14:textId="727654AB" w:rsidR="008F5746" w:rsidRDefault="008344D5" w:rsidP="00DF08AE">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8</w:t>
            </w:r>
          </w:p>
        </w:tc>
      </w:tr>
      <w:tr w:rsidR="00DF08AE" w:rsidRPr="00C93315" w14:paraId="5CEF84B7" w14:textId="77777777" w:rsidTr="00AE7EAE">
        <w:trPr>
          <w:trHeight w:val="300"/>
        </w:trPr>
        <w:tc>
          <w:tcPr>
            <w:tcW w:w="1555" w:type="dxa"/>
            <w:tcBorders>
              <w:top w:val="nil"/>
              <w:left w:val="single" w:sz="4" w:space="0" w:color="auto"/>
              <w:bottom w:val="single" w:sz="4" w:space="0" w:color="auto"/>
              <w:right w:val="single" w:sz="4" w:space="0" w:color="auto"/>
            </w:tcBorders>
            <w:shd w:val="clear" w:color="000000" w:fill="D5DCE4"/>
            <w:vAlign w:val="center"/>
            <w:hideMark/>
          </w:tcPr>
          <w:p w14:paraId="27FF73A6" w14:textId="77777777" w:rsidR="00DF08AE" w:rsidRPr="00327360" w:rsidRDefault="00DF08AE" w:rsidP="00DF08AE">
            <w:pPr>
              <w:spacing w:before="0" w:after="0" w:line="240" w:lineRule="auto"/>
              <w:jc w:val="center"/>
              <w:rPr>
                <w:rFonts w:ascii="Calibri Light" w:eastAsia="Times New Roman" w:hAnsi="Calibri Light" w:cs="Calibri Light"/>
                <w:b/>
                <w:bCs/>
                <w:color w:val="000000"/>
                <w:sz w:val="20"/>
                <w:szCs w:val="20"/>
                <w:lang w:eastAsia="es-CO"/>
              </w:rPr>
            </w:pPr>
            <w:r w:rsidRPr="00327360">
              <w:rPr>
                <w:rFonts w:ascii="Calibri Light" w:eastAsia="Times New Roman" w:hAnsi="Calibri Light" w:cs="Calibri Light"/>
                <w:b/>
                <w:bCs/>
                <w:color w:val="000000"/>
                <w:sz w:val="20"/>
                <w:szCs w:val="20"/>
                <w:lang w:eastAsia="es-CO"/>
              </w:rPr>
              <w:t>Total</w:t>
            </w:r>
          </w:p>
        </w:tc>
        <w:tc>
          <w:tcPr>
            <w:tcW w:w="1134" w:type="dxa"/>
            <w:tcBorders>
              <w:top w:val="nil"/>
              <w:left w:val="nil"/>
              <w:bottom w:val="single" w:sz="4" w:space="0" w:color="auto"/>
              <w:right w:val="single" w:sz="4" w:space="0" w:color="auto"/>
            </w:tcBorders>
            <w:shd w:val="clear" w:color="000000" w:fill="D5DCE4"/>
            <w:vAlign w:val="center"/>
          </w:tcPr>
          <w:p w14:paraId="0E047B01" w14:textId="1BF568A8" w:rsidR="00DF08AE" w:rsidRPr="00327360" w:rsidRDefault="008344D5" w:rsidP="00DF08AE">
            <w:pPr>
              <w:spacing w:before="0" w:after="0" w:line="240" w:lineRule="auto"/>
              <w:jc w:val="center"/>
              <w:rPr>
                <w:rFonts w:ascii="Calibri Light" w:eastAsia="Times New Roman" w:hAnsi="Calibri Light" w:cs="Calibri Light"/>
                <w:b/>
                <w:bCs/>
                <w:color w:val="000000"/>
                <w:sz w:val="20"/>
                <w:szCs w:val="20"/>
                <w:lang w:eastAsia="es-CO"/>
              </w:rPr>
            </w:pPr>
            <w:r>
              <w:rPr>
                <w:rFonts w:ascii="Calibri Light" w:eastAsia="Times New Roman" w:hAnsi="Calibri Light" w:cs="Calibri Light"/>
                <w:b/>
                <w:bCs/>
                <w:color w:val="000000"/>
                <w:sz w:val="20"/>
                <w:szCs w:val="20"/>
                <w:lang w:eastAsia="es-CO"/>
              </w:rPr>
              <w:t>32</w:t>
            </w:r>
          </w:p>
        </w:tc>
      </w:tr>
    </w:tbl>
    <w:p w14:paraId="1CADDED0" w14:textId="77777777" w:rsidR="00560FE2" w:rsidRDefault="0070450A" w:rsidP="00560FE2">
      <w:pPr>
        <w:spacing w:before="0" w:after="0" w:line="240" w:lineRule="auto"/>
        <w:ind w:left="2832"/>
        <w:rPr>
          <w:rFonts w:cstheme="minorHAnsi"/>
          <w:b/>
          <w:bCs/>
          <w:sz w:val="16"/>
          <w:szCs w:val="16"/>
        </w:rPr>
      </w:pPr>
      <w:r>
        <w:rPr>
          <w:rFonts w:cstheme="minorHAnsi"/>
          <w:b/>
          <w:bCs/>
          <w:sz w:val="16"/>
          <w:szCs w:val="16"/>
        </w:rPr>
        <w:t xml:space="preserve"> </w:t>
      </w:r>
      <w:r w:rsidR="007B01EC">
        <w:rPr>
          <w:rFonts w:cstheme="minorHAnsi"/>
          <w:b/>
          <w:bCs/>
          <w:sz w:val="16"/>
          <w:szCs w:val="16"/>
        </w:rPr>
        <w:t xml:space="preserve">  </w:t>
      </w:r>
      <w:r w:rsidR="00BA14DB">
        <w:rPr>
          <w:rFonts w:cstheme="minorHAnsi"/>
          <w:b/>
          <w:bCs/>
          <w:sz w:val="16"/>
          <w:szCs w:val="16"/>
        </w:rPr>
        <w:t xml:space="preserve">  </w:t>
      </w:r>
    </w:p>
    <w:tbl>
      <w:tblPr>
        <w:tblpPr w:leftFromText="141" w:rightFromText="141" w:vertAnchor="text" w:horzAnchor="page" w:tblpX="4774" w:tblpY="136"/>
        <w:tblW w:w="6232" w:type="dxa"/>
        <w:tblCellMar>
          <w:left w:w="70" w:type="dxa"/>
          <w:right w:w="70" w:type="dxa"/>
        </w:tblCellMar>
        <w:tblLook w:val="04A0" w:firstRow="1" w:lastRow="0" w:firstColumn="1" w:lastColumn="0" w:noHBand="0" w:noVBand="1"/>
      </w:tblPr>
      <w:tblGrid>
        <w:gridCol w:w="2242"/>
        <w:gridCol w:w="1545"/>
        <w:gridCol w:w="846"/>
        <w:gridCol w:w="749"/>
        <w:gridCol w:w="850"/>
      </w:tblGrid>
      <w:tr w:rsidR="002C10AC" w:rsidRPr="008838A5" w14:paraId="186E48B9" w14:textId="77777777" w:rsidTr="002C10AC">
        <w:trPr>
          <w:trHeight w:val="556"/>
        </w:trPr>
        <w:tc>
          <w:tcPr>
            <w:tcW w:w="224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7A0D721B" w14:textId="77777777" w:rsidR="002C10AC" w:rsidRPr="008838A5" w:rsidRDefault="002C10AC" w:rsidP="002C10AC">
            <w:pPr>
              <w:spacing w:before="0" w:after="0" w:line="240" w:lineRule="auto"/>
              <w:jc w:val="center"/>
              <w:rPr>
                <w:rFonts w:ascii="Calibri Light" w:eastAsia="Times New Roman" w:hAnsi="Calibri Light" w:cs="Calibri Light"/>
                <w:b/>
                <w:bCs/>
                <w:color w:val="000000"/>
                <w:sz w:val="20"/>
                <w:szCs w:val="20"/>
                <w:lang w:eastAsia="es-CO"/>
              </w:rPr>
            </w:pPr>
            <w:r w:rsidRPr="008838A5">
              <w:rPr>
                <w:rFonts w:ascii="Calibri Light" w:eastAsia="Times New Roman" w:hAnsi="Calibri Light" w:cs="Calibri Light"/>
                <w:b/>
                <w:bCs/>
                <w:color w:val="000000"/>
                <w:sz w:val="20"/>
                <w:szCs w:val="20"/>
                <w:lang w:eastAsia="es-CO"/>
              </w:rPr>
              <w:t>Tipo Noticia/ Auto</w:t>
            </w:r>
          </w:p>
        </w:tc>
        <w:tc>
          <w:tcPr>
            <w:tcW w:w="1545" w:type="dxa"/>
            <w:tcBorders>
              <w:top w:val="single" w:sz="4" w:space="0" w:color="auto"/>
              <w:left w:val="nil"/>
              <w:bottom w:val="single" w:sz="4" w:space="0" w:color="auto"/>
              <w:right w:val="single" w:sz="4" w:space="0" w:color="auto"/>
            </w:tcBorders>
            <w:shd w:val="clear" w:color="auto" w:fill="C6D9F1" w:themeFill="text2" w:themeFillTint="33"/>
            <w:vAlign w:val="center"/>
            <w:hideMark/>
          </w:tcPr>
          <w:p w14:paraId="70DF7004" w14:textId="77777777" w:rsidR="002C10AC" w:rsidRPr="008838A5" w:rsidRDefault="002C10AC" w:rsidP="002C10AC">
            <w:pPr>
              <w:spacing w:before="0" w:after="0" w:line="240" w:lineRule="auto"/>
              <w:jc w:val="center"/>
              <w:rPr>
                <w:rFonts w:ascii="Calibri Light" w:eastAsia="Times New Roman" w:hAnsi="Calibri Light" w:cs="Calibri Light"/>
                <w:b/>
                <w:bCs/>
                <w:color w:val="000000"/>
                <w:sz w:val="20"/>
                <w:szCs w:val="20"/>
                <w:lang w:eastAsia="es-CO"/>
              </w:rPr>
            </w:pPr>
            <w:r w:rsidRPr="008838A5">
              <w:rPr>
                <w:rFonts w:ascii="Calibri Light" w:eastAsia="Times New Roman" w:hAnsi="Calibri Light" w:cs="Calibri Light"/>
                <w:b/>
                <w:bCs/>
                <w:color w:val="000000"/>
                <w:sz w:val="20"/>
                <w:szCs w:val="20"/>
                <w:lang w:eastAsia="es-CO"/>
              </w:rPr>
              <w:t>Informe de Servidor Público</w:t>
            </w:r>
          </w:p>
        </w:tc>
        <w:tc>
          <w:tcPr>
            <w:tcW w:w="84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46D92D2F" w14:textId="77777777" w:rsidR="002C10AC" w:rsidRPr="008838A5" w:rsidRDefault="002C10AC" w:rsidP="002C10AC">
            <w:pPr>
              <w:spacing w:before="0" w:after="0" w:line="240" w:lineRule="auto"/>
              <w:jc w:val="center"/>
              <w:rPr>
                <w:rFonts w:ascii="Calibri Light" w:eastAsia="Times New Roman" w:hAnsi="Calibri Light" w:cs="Calibri Light"/>
                <w:b/>
                <w:bCs/>
                <w:color w:val="000000"/>
                <w:sz w:val="20"/>
                <w:szCs w:val="20"/>
                <w:lang w:eastAsia="es-CO"/>
              </w:rPr>
            </w:pPr>
            <w:r>
              <w:rPr>
                <w:rFonts w:ascii="Calibri Light" w:eastAsia="Times New Roman" w:hAnsi="Calibri Light" w:cs="Calibri Light"/>
                <w:b/>
                <w:bCs/>
                <w:color w:val="000000"/>
                <w:sz w:val="20"/>
                <w:szCs w:val="20"/>
                <w:lang w:eastAsia="es-CO"/>
              </w:rPr>
              <w:t>Queja</w:t>
            </w:r>
          </w:p>
        </w:tc>
        <w:tc>
          <w:tcPr>
            <w:tcW w:w="74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4A734ED" w14:textId="77777777" w:rsidR="002C10AC" w:rsidRPr="008838A5" w:rsidRDefault="002C10AC" w:rsidP="002C10AC">
            <w:pPr>
              <w:spacing w:before="0" w:after="0" w:line="240" w:lineRule="auto"/>
              <w:jc w:val="center"/>
              <w:rPr>
                <w:rFonts w:ascii="Calibri Light" w:eastAsia="Times New Roman" w:hAnsi="Calibri Light" w:cs="Calibri Light"/>
                <w:b/>
                <w:bCs/>
                <w:color w:val="000000"/>
                <w:sz w:val="20"/>
                <w:szCs w:val="20"/>
                <w:lang w:eastAsia="es-CO"/>
              </w:rPr>
            </w:pPr>
            <w:r>
              <w:rPr>
                <w:rFonts w:ascii="Calibri Light" w:eastAsia="Times New Roman" w:hAnsi="Calibri Light" w:cs="Calibri Light"/>
                <w:b/>
                <w:bCs/>
                <w:color w:val="000000"/>
                <w:sz w:val="20"/>
                <w:szCs w:val="20"/>
                <w:lang w:eastAsia="es-CO"/>
              </w:rPr>
              <w:t>De Oficio</w:t>
            </w:r>
          </w:p>
        </w:tc>
        <w:tc>
          <w:tcPr>
            <w:tcW w:w="85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hideMark/>
          </w:tcPr>
          <w:p w14:paraId="6DA61B32" w14:textId="77777777" w:rsidR="002C10AC" w:rsidRPr="008838A5" w:rsidRDefault="002C10AC" w:rsidP="002C10AC">
            <w:pPr>
              <w:spacing w:before="0" w:after="0" w:line="240" w:lineRule="auto"/>
              <w:jc w:val="center"/>
              <w:rPr>
                <w:rFonts w:ascii="Calibri Light" w:eastAsia="Times New Roman" w:hAnsi="Calibri Light" w:cs="Calibri Light"/>
                <w:b/>
                <w:bCs/>
                <w:color w:val="000000"/>
                <w:sz w:val="20"/>
                <w:szCs w:val="20"/>
                <w:lang w:eastAsia="es-CO"/>
              </w:rPr>
            </w:pPr>
            <w:r w:rsidRPr="008838A5">
              <w:rPr>
                <w:rFonts w:ascii="Calibri Light" w:eastAsia="Times New Roman" w:hAnsi="Calibri Light" w:cs="Calibri Light"/>
                <w:b/>
                <w:bCs/>
                <w:color w:val="000000"/>
                <w:sz w:val="20"/>
                <w:szCs w:val="20"/>
                <w:lang w:eastAsia="es-CO"/>
              </w:rPr>
              <w:t xml:space="preserve">Total, Noticias </w:t>
            </w:r>
          </w:p>
        </w:tc>
      </w:tr>
      <w:tr w:rsidR="002C10AC" w:rsidRPr="008838A5" w14:paraId="40AAAFC1" w14:textId="77777777" w:rsidTr="002C10AC">
        <w:trPr>
          <w:trHeight w:val="296"/>
        </w:trPr>
        <w:tc>
          <w:tcPr>
            <w:tcW w:w="2242" w:type="dxa"/>
            <w:tcBorders>
              <w:top w:val="nil"/>
              <w:left w:val="single" w:sz="4" w:space="0" w:color="auto"/>
              <w:bottom w:val="single" w:sz="4" w:space="0" w:color="auto"/>
              <w:right w:val="single" w:sz="4" w:space="0" w:color="auto"/>
            </w:tcBorders>
            <w:vAlign w:val="center"/>
            <w:hideMark/>
          </w:tcPr>
          <w:p w14:paraId="59E8A8EA" w14:textId="77777777" w:rsidR="002C10AC" w:rsidRPr="008838A5" w:rsidRDefault="002C10AC" w:rsidP="002C10AC">
            <w:pPr>
              <w:spacing w:before="0" w:after="0" w:line="240" w:lineRule="auto"/>
              <w:rPr>
                <w:rFonts w:ascii="Calibri Light" w:eastAsia="Times New Roman" w:hAnsi="Calibri Light" w:cs="Calibri Light"/>
                <w:color w:val="000000"/>
                <w:sz w:val="20"/>
                <w:szCs w:val="20"/>
                <w:lang w:eastAsia="es-CO"/>
              </w:rPr>
            </w:pPr>
            <w:r w:rsidRPr="008838A5">
              <w:rPr>
                <w:rFonts w:ascii="Calibri Light" w:eastAsia="Times New Roman" w:hAnsi="Calibri Light" w:cs="Calibri Light"/>
                <w:color w:val="000000"/>
                <w:sz w:val="20"/>
                <w:szCs w:val="20"/>
                <w:lang w:eastAsia="es-CO"/>
              </w:rPr>
              <w:t>Inhibitorio</w:t>
            </w:r>
          </w:p>
        </w:tc>
        <w:tc>
          <w:tcPr>
            <w:tcW w:w="1545" w:type="dxa"/>
            <w:tcBorders>
              <w:top w:val="single" w:sz="4" w:space="0" w:color="auto"/>
              <w:left w:val="nil"/>
              <w:bottom w:val="single" w:sz="4" w:space="0" w:color="auto"/>
              <w:right w:val="single" w:sz="4" w:space="0" w:color="auto"/>
            </w:tcBorders>
            <w:vAlign w:val="center"/>
          </w:tcPr>
          <w:p w14:paraId="4DA4EC54" w14:textId="14C27D1F" w:rsidR="002C10AC" w:rsidRPr="008838A5" w:rsidRDefault="00CB249E"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1</w:t>
            </w:r>
          </w:p>
        </w:tc>
        <w:tc>
          <w:tcPr>
            <w:tcW w:w="846" w:type="dxa"/>
            <w:tcBorders>
              <w:top w:val="single" w:sz="4" w:space="0" w:color="auto"/>
              <w:left w:val="single" w:sz="4" w:space="0" w:color="auto"/>
              <w:bottom w:val="single" w:sz="4" w:space="0" w:color="auto"/>
              <w:right w:val="single" w:sz="4" w:space="0" w:color="auto"/>
            </w:tcBorders>
          </w:tcPr>
          <w:p w14:paraId="4B0B2BC1" w14:textId="44A688BE" w:rsidR="002C10AC" w:rsidRDefault="00CB249E"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3</w:t>
            </w:r>
          </w:p>
        </w:tc>
        <w:tc>
          <w:tcPr>
            <w:tcW w:w="749" w:type="dxa"/>
            <w:tcBorders>
              <w:top w:val="single" w:sz="4" w:space="0" w:color="auto"/>
              <w:left w:val="single" w:sz="4" w:space="0" w:color="auto"/>
              <w:bottom w:val="single" w:sz="4" w:space="0" w:color="auto"/>
              <w:right w:val="single" w:sz="4" w:space="0" w:color="auto"/>
            </w:tcBorders>
          </w:tcPr>
          <w:p w14:paraId="069A71C5" w14:textId="61BAD2C2" w:rsidR="002C10AC" w:rsidRPr="008838A5" w:rsidRDefault="00D24F37"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1</w:t>
            </w:r>
          </w:p>
        </w:tc>
        <w:tc>
          <w:tcPr>
            <w:tcW w:w="850" w:type="dxa"/>
            <w:tcBorders>
              <w:top w:val="single" w:sz="4" w:space="0" w:color="auto"/>
              <w:left w:val="single" w:sz="4" w:space="0" w:color="auto"/>
              <w:bottom w:val="single" w:sz="4" w:space="0" w:color="auto"/>
              <w:right w:val="single" w:sz="4" w:space="0" w:color="auto"/>
            </w:tcBorders>
            <w:vAlign w:val="center"/>
          </w:tcPr>
          <w:p w14:paraId="6E0B4032" w14:textId="56C3EE4A" w:rsidR="002C10AC" w:rsidRPr="008838A5" w:rsidRDefault="00D24F37"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5</w:t>
            </w:r>
          </w:p>
        </w:tc>
      </w:tr>
      <w:tr w:rsidR="002C10AC" w:rsidRPr="008838A5" w14:paraId="4BCC41B6" w14:textId="77777777" w:rsidTr="002C10AC">
        <w:trPr>
          <w:trHeight w:val="296"/>
        </w:trPr>
        <w:tc>
          <w:tcPr>
            <w:tcW w:w="2242" w:type="dxa"/>
            <w:tcBorders>
              <w:top w:val="nil"/>
              <w:left w:val="single" w:sz="4" w:space="0" w:color="auto"/>
              <w:bottom w:val="single" w:sz="4" w:space="0" w:color="auto"/>
              <w:right w:val="single" w:sz="4" w:space="0" w:color="auto"/>
            </w:tcBorders>
            <w:vAlign w:val="center"/>
            <w:hideMark/>
          </w:tcPr>
          <w:p w14:paraId="6F256709" w14:textId="77777777" w:rsidR="002C10AC" w:rsidRPr="008838A5" w:rsidRDefault="002C10AC" w:rsidP="002C10AC">
            <w:pPr>
              <w:spacing w:before="0" w:after="0" w:line="240" w:lineRule="auto"/>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I</w:t>
            </w:r>
            <w:r w:rsidRPr="008838A5">
              <w:rPr>
                <w:rFonts w:ascii="Calibri Light" w:eastAsia="Times New Roman" w:hAnsi="Calibri Light" w:cs="Calibri Light"/>
                <w:color w:val="000000"/>
                <w:sz w:val="20"/>
                <w:szCs w:val="20"/>
                <w:lang w:eastAsia="es-CO"/>
              </w:rPr>
              <w:t>ndagación</w:t>
            </w:r>
            <w:r>
              <w:rPr>
                <w:rFonts w:ascii="Calibri Light" w:eastAsia="Times New Roman" w:hAnsi="Calibri Light" w:cs="Calibri Light"/>
                <w:color w:val="000000"/>
                <w:sz w:val="20"/>
                <w:szCs w:val="20"/>
                <w:lang w:eastAsia="es-CO"/>
              </w:rPr>
              <w:t xml:space="preserve"> Previa</w:t>
            </w:r>
          </w:p>
        </w:tc>
        <w:tc>
          <w:tcPr>
            <w:tcW w:w="1545" w:type="dxa"/>
            <w:tcBorders>
              <w:top w:val="single" w:sz="4" w:space="0" w:color="auto"/>
              <w:left w:val="nil"/>
              <w:bottom w:val="single" w:sz="4" w:space="0" w:color="auto"/>
              <w:right w:val="single" w:sz="4" w:space="0" w:color="auto"/>
            </w:tcBorders>
            <w:vAlign w:val="center"/>
          </w:tcPr>
          <w:p w14:paraId="08EEC201" w14:textId="049CF728" w:rsidR="002C10AC" w:rsidRPr="008838A5" w:rsidRDefault="00CB249E"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8</w:t>
            </w:r>
          </w:p>
        </w:tc>
        <w:tc>
          <w:tcPr>
            <w:tcW w:w="846" w:type="dxa"/>
            <w:tcBorders>
              <w:top w:val="single" w:sz="4" w:space="0" w:color="auto"/>
              <w:left w:val="single" w:sz="4" w:space="0" w:color="auto"/>
              <w:bottom w:val="single" w:sz="4" w:space="0" w:color="auto"/>
              <w:right w:val="single" w:sz="4" w:space="0" w:color="auto"/>
            </w:tcBorders>
          </w:tcPr>
          <w:p w14:paraId="4A954C0C" w14:textId="43D8AEA6" w:rsidR="002C10AC" w:rsidRDefault="00CB249E"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9</w:t>
            </w:r>
          </w:p>
        </w:tc>
        <w:tc>
          <w:tcPr>
            <w:tcW w:w="749" w:type="dxa"/>
            <w:tcBorders>
              <w:top w:val="single" w:sz="4" w:space="0" w:color="auto"/>
              <w:left w:val="single" w:sz="4" w:space="0" w:color="auto"/>
              <w:bottom w:val="single" w:sz="4" w:space="0" w:color="auto"/>
              <w:right w:val="single" w:sz="4" w:space="0" w:color="auto"/>
            </w:tcBorders>
          </w:tcPr>
          <w:p w14:paraId="5C933E3A" w14:textId="57345782" w:rsidR="002C10AC" w:rsidRPr="008838A5" w:rsidRDefault="00D24F37"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7</w:t>
            </w:r>
          </w:p>
        </w:tc>
        <w:tc>
          <w:tcPr>
            <w:tcW w:w="850" w:type="dxa"/>
            <w:tcBorders>
              <w:top w:val="single" w:sz="4" w:space="0" w:color="auto"/>
              <w:left w:val="single" w:sz="4" w:space="0" w:color="auto"/>
              <w:bottom w:val="single" w:sz="4" w:space="0" w:color="auto"/>
              <w:right w:val="single" w:sz="4" w:space="0" w:color="auto"/>
            </w:tcBorders>
            <w:vAlign w:val="center"/>
          </w:tcPr>
          <w:p w14:paraId="17C7170E" w14:textId="5D0BAA94" w:rsidR="002C10AC" w:rsidRPr="008838A5" w:rsidRDefault="00D24F37"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24</w:t>
            </w:r>
          </w:p>
        </w:tc>
      </w:tr>
      <w:tr w:rsidR="00517D09" w:rsidRPr="008838A5" w14:paraId="208DB3AE" w14:textId="77777777" w:rsidTr="002C10AC">
        <w:trPr>
          <w:trHeight w:val="296"/>
        </w:trPr>
        <w:tc>
          <w:tcPr>
            <w:tcW w:w="2242" w:type="dxa"/>
            <w:tcBorders>
              <w:top w:val="nil"/>
              <w:left w:val="single" w:sz="4" w:space="0" w:color="auto"/>
              <w:bottom w:val="single" w:sz="4" w:space="0" w:color="auto"/>
              <w:right w:val="single" w:sz="4" w:space="0" w:color="auto"/>
            </w:tcBorders>
            <w:vAlign w:val="center"/>
          </w:tcPr>
          <w:p w14:paraId="3B666C49" w14:textId="1DD2DF9D" w:rsidR="00517D09" w:rsidRDefault="00517D09" w:rsidP="002C10AC">
            <w:pPr>
              <w:spacing w:before="0" w:after="0" w:line="240" w:lineRule="auto"/>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Investigación Disciplinaria</w:t>
            </w:r>
          </w:p>
        </w:tc>
        <w:tc>
          <w:tcPr>
            <w:tcW w:w="1545" w:type="dxa"/>
            <w:tcBorders>
              <w:top w:val="single" w:sz="4" w:space="0" w:color="auto"/>
              <w:left w:val="nil"/>
              <w:bottom w:val="single" w:sz="4" w:space="0" w:color="auto"/>
              <w:right w:val="single" w:sz="4" w:space="0" w:color="auto"/>
            </w:tcBorders>
            <w:vAlign w:val="center"/>
          </w:tcPr>
          <w:p w14:paraId="6354F546" w14:textId="0446BB99" w:rsidR="00517D09" w:rsidRDefault="00CB249E"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1</w:t>
            </w:r>
          </w:p>
        </w:tc>
        <w:tc>
          <w:tcPr>
            <w:tcW w:w="846" w:type="dxa"/>
            <w:tcBorders>
              <w:top w:val="single" w:sz="4" w:space="0" w:color="auto"/>
              <w:left w:val="single" w:sz="4" w:space="0" w:color="auto"/>
              <w:bottom w:val="single" w:sz="4" w:space="0" w:color="auto"/>
              <w:right w:val="single" w:sz="4" w:space="0" w:color="auto"/>
            </w:tcBorders>
          </w:tcPr>
          <w:p w14:paraId="4D526694" w14:textId="6AB0F709" w:rsidR="00517D09" w:rsidRDefault="00CB249E"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1</w:t>
            </w:r>
          </w:p>
        </w:tc>
        <w:tc>
          <w:tcPr>
            <w:tcW w:w="749" w:type="dxa"/>
            <w:tcBorders>
              <w:top w:val="single" w:sz="4" w:space="0" w:color="auto"/>
              <w:left w:val="single" w:sz="4" w:space="0" w:color="auto"/>
              <w:bottom w:val="single" w:sz="4" w:space="0" w:color="auto"/>
              <w:right w:val="single" w:sz="4" w:space="0" w:color="auto"/>
            </w:tcBorders>
          </w:tcPr>
          <w:p w14:paraId="6D362809" w14:textId="0E0DF9CF" w:rsidR="00517D09" w:rsidRDefault="00D24F37"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0</w:t>
            </w:r>
          </w:p>
        </w:tc>
        <w:tc>
          <w:tcPr>
            <w:tcW w:w="850" w:type="dxa"/>
            <w:tcBorders>
              <w:top w:val="single" w:sz="4" w:space="0" w:color="auto"/>
              <w:left w:val="single" w:sz="4" w:space="0" w:color="auto"/>
              <w:bottom w:val="single" w:sz="4" w:space="0" w:color="auto"/>
              <w:right w:val="single" w:sz="4" w:space="0" w:color="auto"/>
            </w:tcBorders>
            <w:vAlign w:val="center"/>
          </w:tcPr>
          <w:p w14:paraId="51AACD2A" w14:textId="239BDDFD" w:rsidR="00517D09" w:rsidRDefault="00D24F37"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2</w:t>
            </w:r>
          </w:p>
        </w:tc>
      </w:tr>
      <w:tr w:rsidR="002C10AC" w:rsidRPr="008838A5" w14:paraId="129A7B9F" w14:textId="77777777" w:rsidTr="002C10AC">
        <w:trPr>
          <w:trHeight w:val="296"/>
        </w:trPr>
        <w:tc>
          <w:tcPr>
            <w:tcW w:w="2242" w:type="dxa"/>
            <w:tcBorders>
              <w:top w:val="nil"/>
              <w:left w:val="single" w:sz="4" w:space="0" w:color="auto"/>
              <w:bottom w:val="single" w:sz="4" w:space="0" w:color="auto"/>
              <w:right w:val="single" w:sz="4" w:space="0" w:color="auto"/>
            </w:tcBorders>
            <w:vAlign w:val="center"/>
          </w:tcPr>
          <w:p w14:paraId="7601C3D9" w14:textId="77777777" w:rsidR="002C10AC" w:rsidRPr="008838A5" w:rsidRDefault="002C10AC" w:rsidP="002C10AC">
            <w:pPr>
              <w:spacing w:before="0" w:after="0" w:line="240" w:lineRule="auto"/>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Traslado * Competencia</w:t>
            </w:r>
          </w:p>
        </w:tc>
        <w:tc>
          <w:tcPr>
            <w:tcW w:w="1545" w:type="dxa"/>
            <w:tcBorders>
              <w:top w:val="single" w:sz="4" w:space="0" w:color="auto"/>
              <w:left w:val="nil"/>
              <w:bottom w:val="single" w:sz="4" w:space="0" w:color="auto"/>
              <w:right w:val="single" w:sz="4" w:space="0" w:color="auto"/>
            </w:tcBorders>
            <w:vAlign w:val="center"/>
          </w:tcPr>
          <w:p w14:paraId="3CC348C7" w14:textId="28978BF0" w:rsidR="002C10AC" w:rsidRDefault="00CB249E"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1</w:t>
            </w:r>
          </w:p>
        </w:tc>
        <w:tc>
          <w:tcPr>
            <w:tcW w:w="846" w:type="dxa"/>
            <w:tcBorders>
              <w:top w:val="single" w:sz="4" w:space="0" w:color="auto"/>
              <w:left w:val="single" w:sz="4" w:space="0" w:color="auto"/>
              <w:bottom w:val="single" w:sz="4" w:space="0" w:color="auto"/>
              <w:right w:val="single" w:sz="4" w:space="0" w:color="auto"/>
            </w:tcBorders>
          </w:tcPr>
          <w:p w14:paraId="2ACBD854" w14:textId="22020138" w:rsidR="002C10AC" w:rsidRDefault="00CB249E"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0</w:t>
            </w:r>
          </w:p>
        </w:tc>
        <w:tc>
          <w:tcPr>
            <w:tcW w:w="749" w:type="dxa"/>
            <w:tcBorders>
              <w:top w:val="single" w:sz="4" w:space="0" w:color="auto"/>
              <w:left w:val="single" w:sz="4" w:space="0" w:color="auto"/>
              <w:bottom w:val="single" w:sz="4" w:space="0" w:color="auto"/>
              <w:right w:val="single" w:sz="4" w:space="0" w:color="auto"/>
            </w:tcBorders>
          </w:tcPr>
          <w:p w14:paraId="6936E6C7" w14:textId="49353D09" w:rsidR="002C10AC" w:rsidRDefault="00D24F37"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0</w:t>
            </w:r>
          </w:p>
        </w:tc>
        <w:tc>
          <w:tcPr>
            <w:tcW w:w="850" w:type="dxa"/>
            <w:tcBorders>
              <w:top w:val="single" w:sz="4" w:space="0" w:color="auto"/>
              <w:left w:val="single" w:sz="4" w:space="0" w:color="auto"/>
              <w:bottom w:val="single" w:sz="4" w:space="0" w:color="auto"/>
              <w:right w:val="single" w:sz="4" w:space="0" w:color="auto"/>
            </w:tcBorders>
            <w:vAlign w:val="center"/>
          </w:tcPr>
          <w:p w14:paraId="7A405F71" w14:textId="2D9FEDCE" w:rsidR="002C10AC" w:rsidRDefault="00D24F37" w:rsidP="002C10AC">
            <w:pPr>
              <w:spacing w:before="0" w:after="0" w:line="240" w:lineRule="auto"/>
              <w:jc w:val="center"/>
              <w:rPr>
                <w:rFonts w:ascii="Calibri Light" w:eastAsia="Times New Roman" w:hAnsi="Calibri Light" w:cs="Calibri Light"/>
                <w:color w:val="000000"/>
                <w:sz w:val="20"/>
                <w:szCs w:val="20"/>
                <w:lang w:eastAsia="es-CO"/>
              </w:rPr>
            </w:pPr>
            <w:r>
              <w:rPr>
                <w:rFonts w:ascii="Calibri Light" w:eastAsia="Times New Roman" w:hAnsi="Calibri Light" w:cs="Calibri Light"/>
                <w:color w:val="000000"/>
                <w:sz w:val="20"/>
                <w:szCs w:val="20"/>
                <w:lang w:eastAsia="es-CO"/>
              </w:rPr>
              <w:t>1</w:t>
            </w:r>
          </w:p>
        </w:tc>
      </w:tr>
      <w:tr w:rsidR="002C10AC" w:rsidRPr="008838A5" w14:paraId="3AA3D3E7" w14:textId="77777777" w:rsidTr="002C10AC">
        <w:trPr>
          <w:trHeight w:val="296"/>
        </w:trPr>
        <w:tc>
          <w:tcPr>
            <w:tcW w:w="2242" w:type="dxa"/>
            <w:tcBorders>
              <w:top w:val="nil"/>
              <w:left w:val="single" w:sz="4" w:space="0" w:color="auto"/>
              <w:bottom w:val="single" w:sz="4" w:space="0" w:color="auto"/>
              <w:right w:val="single" w:sz="4" w:space="0" w:color="auto"/>
            </w:tcBorders>
            <w:shd w:val="clear" w:color="000000" w:fill="D9E1F2"/>
            <w:vAlign w:val="center"/>
            <w:hideMark/>
          </w:tcPr>
          <w:p w14:paraId="4B85491E" w14:textId="6F33C168" w:rsidR="002C10AC" w:rsidRPr="008838A5" w:rsidRDefault="009C2356" w:rsidP="002C10AC">
            <w:pPr>
              <w:spacing w:before="0" w:after="0" w:line="240" w:lineRule="auto"/>
              <w:jc w:val="center"/>
              <w:rPr>
                <w:rFonts w:ascii="Calibri Light" w:eastAsia="Times New Roman" w:hAnsi="Calibri Light" w:cs="Calibri Light"/>
                <w:b/>
                <w:bCs/>
                <w:color w:val="000000"/>
                <w:sz w:val="20"/>
                <w:szCs w:val="20"/>
                <w:lang w:eastAsia="es-CO"/>
              </w:rPr>
            </w:pPr>
            <w:r>
              <w:rPr>
                <w:rFonts w:ascii="Calibri Light" w:eastAsia="Times New Roman" w:hAnsi="Calibri Light" w:cs="Calibri Light"/>
                <w:b/>
                <w:bCs/>
                <w:color w:val="000000"/>
                <w:sz w:val="20"/>
                <w:szCs w:val="20"/>
                <w:lang w:eastAsia="es-CO"/>
              </w:rPr>
              <w:t>Julio</w:t>
            </w:r>
            <w:r w:rsidR="002C10AC">
              <w:rPr>
                <w:rFonts w:ascii="Calibri Light" w:eastAsia="Times New Roman" w:hAnsi="Calibri Light" w:cs="Calibri Light"/>
                <w:b/>
                <w:bCs/>
                <w:color w:val="000000"/>
                <w:sz w:val="20"/>
                <w:szCs w:val="20"/>
                <w:lang w:eastAsia="es-CO"/>
              </w:rPr>
              <w:t xml:space="preserve"> </w:t>
            </w:r>
            <w:r w:rsidR="002C10AC" w:rsidRPr="008838A5">
              <w:rPr>
                <w:rFonts w:ascii="Calibri Light" w:eastAsia="Times New Roman" w:hAnsi="Calibri Light" w:cs="Calibri Light"/>
                <w:b/>
                <w:bCs/>
                <w:color w:val="000000"/>
                <w:sz w:val="20"/>
                <w:szCs w:val="20"/>
                <w:lang w:eastAsia="es-CO"/>
              </w:rPr>
              <w:t>202</w:t>
            </w:r>
            <w:r w:rsidR="002C10AC">
              <w:rPr>
                <w:rFonts w:ascii="Calibri Light" w:eastAsia="Times New Roman" w:hAnsi="Calibri Light" w:cs="Calibri Light"/>
                <w:b/>
                <w:bCs/>
                <w:color w:val="000000"/>
                <w:sz w:val="20"/>
                <w:szCs w:val="20"/>
                <w:lang w:eastAsia="es-CO"/>
              </w:rPr>
              <w:t>6</w:t>
            </w:r>
            <w:r w:rsidR="002C10AC" w:rsidRPr="008838A5">
              <w:rPr>
                <w:rFonts w:ascii="Calibri Light" w:eastAsia="Times New Roman" w:hAnsi="Calibri Light" w:cs="Calibri Light"/>
                <w:b/>
                <w:bCs/>
                <w:color w:val="000000"/>
                <w:sz w:val="20"/>
                <w:szCs w:val="20"/>
                <w:lang w:eastAsia="es-CO"/>
              </w:rPr>
              <w:t>, Total</w:t>
            </w:r>
          </w:p>
        </w:tc>
        <w:tc>
          <w:tcPr>
            <w:tcW w:w="1545" w:type="dxa"/>
            <w:tcBorders>
              <w:top w:val="single" w:sz="4" w:space="0" w:color="auto"/>
              <w:left w:val="nil"/>
              <w:bottom w:val="single" w:sz="4" w:space="0" w:color="auto"/>
              <w:right w:val="single" w:sz="4" w:space="0" w:color="auto"/>
            </w:tcBorders>
            <w:shd w:val="clear" w:color="auto" w:fill="C6D9F1" w:themeFill="text2" w:themeFillTint="33"/>
            <w:vAlign w:val="center"/>
          </w:tcPr>
          <w:p w14:paraId="5352F33E" w14:textId="2F3FFBAB" w:rsidR="002C10AC" w:rsidRPr="008838A5" w:rsidRDefault="00CB249E" w:rsidP="002C10AC">
            <w:pPr>
              <w:spacing w:before="0" w:after="0" w:line="240" w:lineRule="auto"/>
              <w:jc w:val="center"/>
              <w:rPr>
                <w:rFonts w:ascii="Calibri Light" w:eastAsia="Times New Roman" w:hAnsi="Calibri Light" w:cs="Calibri Light"/>
                <w:b/>
                <w:bCs/>
                <w:color w:val="000000"/>
                <w:sz w:val="20"/>
                <w:szCs w:val="20"/>
                <w:lang w:eastAsia="es-CO"/>
              </w:rPr>
            </w:pPr>
            <w:r>
              <w:rPr>
                <w:rFonts w:ascii="Calibri Light" w:eastAsia="Times New Roman" w:hAnsi="Calibri Light" w:cs="Calibri Light"/>
                <w:b/>
                <w:bCs/>
                <w:color w:val="000000"/>
                <w:sz w:val="20"/>
                <w:szCs w:val="20"/>
                <w:lang w:eastAsia="es-CO"/>
              </w:rPr>
              <w:t>11</w:t>
            </w:r>
          </w:p>
        </w:tc>
        <w:tc>
          <w:tcPr>
            <w:tcW w:w="846"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04A6837" w14:textId="012AA6FB" w:rsidR="002C10AC" w:rsidRDefault="00CB249E" w:rsidP="002C10AC">
            <w:pPr>
              <w:spacing w:before="0" w:after="0" w:line="240" w:lineRule="auto"/>
              <w:jc w:val="center"/>
              <w:rPr>
                <w:rFonts w:ascii="Calibri Light" w:eastAsia="Times New Roman" w:hAnsi="Calibri Light" w:cs="Calibri Light"/>
                <w:b/>
                <w:bCs/>
                <w:color w:val="000000"/>
                <w:sz w:val="20"/>
                <w:szCs w:val="20"/>
                <w:lang w:eastAsia="es-CO"/>
              </w:rPr>
            </w:pPr>
            <w:r>
              <w:rPr>
                <w:rFonts w:ascii="Calibri Light" w:eastAsia="Times New Roman" w:hAnsi="Calibri Light" w:cs="Calibri Light"/>
                <w:b/>
                <w:bCs/>
                <w:color w:val="000000"/>
                <w:sz w:val="20"/>
                <w:szCs w:val="20"/>
                <w:lang w:eastAsia="es-CO"/>
              </w:rPr>
              <w:t>13</w:t>
            </w:r>
          </w:p>
        </w:tc>
        <w:tc>
          <w:tcPr>
            <w:tcW w:w="74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18CE5E4" w14:textId="1A735D03" w:rsidR="002C10AC" w:rsidRDefault="00D24F37" w:rsidP="002C10AC">
            <w:pPr>
              <w:spacing w:before="0" w:after="0" w:line="240" w:lineRule="auto"/>
              <w:jc w:val="center"/>
              <w:rPr>
                <w:rFonts w:ascii="Calibri Light" w:eastAsia="Times New Roman" w:hAnsi="Calibri Light" w:cs="Calibri Light"/>
                <w:b/>
                <w:bCs/>
                <w:color w:val="000000"/>
                <w:sz w:val="20"/>
                <w:szCs w:val="20"/>
                <w:lang w:eastAsia="es-CO"/>
              </w:rPr>
            </w:pPr>
            <w:r>
              <w:rPr>
                <w:rFonts w:ascii="Calibri Light" w:eastAsia="Times New Roman" w:hAnsi="Calibri Light" w:cs="Calibri Light"/>
                <w:b/>
                <w:bCs/>
                <w:color w:val="000000"/>
                <w:sz w:val="20"/>
                <w:szCs w:val="20"/>
                <w:lang w:eastAsia="es-CO"/>
              </w:rPr>
              <w:t>8</w:t>
            </w:r>
          </w:p>
        </w:tc>
        <w:tc>
          <w:tcPr>
            <w:tcW w:w="85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55C227D" w14:textId="70D09F6C" w:rsidR="002C10AC" w:rsidRPr="008838A5" w:rsidRDefault="005B7274" w:rsidP="002C10AC">
            <w:pPr>
              <w:spacing w:before="0" w:after="0" w:line="240" w:lineRule="auto"/>
              <w:jc w:val="center"/>
              <w:rPr>
                <w:rFonts w:ascii="Calibri Light" w:eastAsia="Times New Roman" w:hAnsi="Calibri Light" w:cs="Calibri Light"/>
                <w:b/>
                <w:bCs/>
                <w:color w:val="000000"/>
                <w:sz w:val="20"/>
                <w:szCs w:val="20"/>
                <w:lang w:eastAsia="es-CO"/>
              </w:rPr>
            </w:pPr>
            <w:r>
              <w:rPr>
                <w:rFonts w:ascii="Calibri Light" w:eastAsia="Times New Roman" w:hAnsi="Calibri Light" w:cs="Calibri Light"/>
                <w:b/>
                <w:bCs/>
                <w:color w:val="000000"/>
                <w:sz w:val="20"/>
                <w:szCs w:val="20"/>
                <w:lang w:eastAsia="es-CO"/>
              </w:rPr>
              <w:t>32</w:t>
            </w:r>
          </w:p>
        </w:tc>
      </w:tr>
    </w:tbl>
    <w:p w14:paraId="1ADDA0FB" w14:textId="0AF8EDAD" w:rsidR="002C10AC" w:rsidRDefault="00560FE2" w:rsidP="00B03F26">
      <w:pPr>
        <w:spacing w:before="0" w:after="0" w:line="240" w:lineRule="auto"/>
        <w:ind w:left="2832"/>
        <w:rPr>
          <w:rFonts w:cstheme="minorHAnsi"/>
          <w:b/>
          <w:bCs/>
          <w:sz w:val="16"/>
          <w:szCs w:val="16"/>
        </w:rPr>
      </w:pPr>
      <w:r>
        <w:rPr>
          <w:rFonts w:cstheme="minorHAnsi"/>
          <w:b/>
          <w:bCs/>
          <w:sz w:val="16"/>
          <w:szCs w:val="16"/>
        </w:rPr>
        <w:t xml:space="preserve">   </w:t>
      </w:r>
      <w:r w:rsidR="009C528D">
        <w:rPr>
          <w:rFonts w:cstheme="minorHAnsi"/>
          <w:b/>
          <w:bCs/>
          <w:sz w:val="16"/>
          <w:szCs w:val="16"/>
        </w:rPr>
        <w:t xml:space="preserve">  </w:t>
      </w:r>
    </w:p>
    <w:p w14:paraId="4E3818A9" w14:textId="0C3C8DD8" w:rsidR="00D05F8C" w:rsidRPr="00560FE2" w:rsidRDefault="002C10AC" w:rsidP="00B03F26">
      <w:pPr>
        <w:spacing w:before="0" w:after="0" w:line="240" w:lineRule="auto"/>
        <w:ind w:left="2832"/>
        <w:rPr>
          <w:rFonts w:cstheme="minorHAnsi"/>
          <w:b/>
          <w:bCs/>
          <w:sz w:val="16"/>
          <w:szCs w:val="16"/>
        </w:rPr>
      </w:pPr>
      <w:r>
        <w:rPr>
          <w:rFonts w:cstheme="minorHAnsi"/>
          <w:b/>
          <w:bCs/>
          <w:sz w:val="16"/>
          <w:szCs w:val="16"/>
        </w:rPr>
        <w:t xml:space="preserve">      </w:t>
      </w:r>
      <w:r w:rsidR="00D05F8C" w:rsidRPr="0070450A">
        <w:rPr>
          <w:rFonts w:ascii="Aptos" w:hAnsi="Aptos" w:cstheme="minorHAnsi"/>
          <w:b/>
          <w:bCs/>
          <w:sz w:val="14"/>
          <w:szCs w:val="14"/>
        </w:rPr>
        <w:t xml:space="preserve">Fuente: </w:t>
      </w:r>
      <w:r w:rsidR="00D05F8C" w:rsidRPr="0070450A">
        <w:rPr>
          <w:rFonts w:ascii="Aptos" w:hAnsi="Aptos" w:cstheme="minorHAnsi"/>
          <w:sz w:val="14"/>
          <w:szCs w:val="14"/>
        </w:rPr>
        <w:t>Base de Datos Oficina de Control Disciplinario Interno</w:t>
      </w:r>
      <w:r w:rsidR="00064925" w:rsidRPr="0070450A">
        <w:rPr>
          <w:rFonts w:ascii="Aptos" w:hAnsi="Aptos" w:cstheme="minorHAnsi"/>
          <w:sz w:val="14"/>
          <w:szCs w:val="14"/>
        </w:rPr>
        <w:t xml:space="preserve"> – Tablero de Control Power BI</w:t>
      </w:r>
    </w:p>
    <w:p w14:paraId="659493F6" w14:textId="7C6039AB" w:rsidR="00BA14DB" w:rsidRDefault="00BA14DB" w:rsidP="0070450A">
      <w:pPr>
        <w:spacing w:before="0" w:after="0" w:line="240" w:lineRule="auto"/>
        <w:jc w:val="both"/>
        <w:rPr>
          <w:rFonts w:ascii="Aptos" w:eastAsia="Times New Roman" w:hAnsi="Aptos" w:cs="Segoe UI"/>
          <w:color w:val="000000"/>
          <w:sz w:val="24"/>
          <w:szCs w:val="24"/>
          <w:bdr w:val="none" w:sz="0" w:space="0" w:color="auto" w:frame="1"/>
          <w:lang w:eastAsia="es-CO"/>
        </w:rPr>
      </w:pPr>
      <w:r>
        <w:rPr>
          <w:rFonts w:ascii="Aptos" w:eastAsia="Times New Roman" w:hAnsi="Aptos" w:cs="Segoe UI"/>
          <w:color w:val="000000"/>
          <w:sz w:val="24"/>
          <w:szCs w:val="24"/>
          <w:bdr w:val="none" w:sz="0" w:space="0" w:color="auto" w:frame="1"/>
          <w:lang w:eastAsia="es-CO"/>
        </w:rPr>
        <w:t xml:space="preserve"> </w:t>
      </w:r>
    </w:p>
    <w:p w14:paraId="5E507828" w14:textId="0D52D115" w:rsidR="00A8595A" w:rsidRDefault="00A8595A" w:rsidP="0070450A">
      <w:pPr>
        <w:spacing w:before="0" w:after="0" w:line="240" w:lineRule="auto"/>
        <w:jc w:val="both"/>
        <w:rPr>
          <w:rFonts w:ascii="Aptos" w:eastAsia="Times New Roman" w:hAnsi="Aptos" w:cs="Segoe UI"/>
          <w:color w:val="000000"/>
          <w:sz w:val="24"/>
          <w:szCs w:val="24"/>
          <w:bdr w:val="none" w:sz="0" w:space="0" w:color="auto" w:frame="1"/>
          <w:lang w:eastAsia="es-CO"/>
        </w:rPr>
      </w:pPr>
      <w:r w:rsidRPr="00064925">
        <w:rPr>
          <w:rFonts w:ascii="Aptos" w:eastAsia="Times New Roman" w:hAnsi="Aptos" w:cs="Segoe UI"/>
          <w:color w:val="000000"/>
          <w:sz w:val="24"/>
          <w:szCs w:val="24"/>
          <w:bdr w:val="none" w:sz="0" w:space="0" w:color="auto" w:frame="1"/>
          <w:lang w:eastAsia="es-CO"/>
        </w:rPr>
        <w:t>Para finalizar, es importante informar a la ciudadanía que, la cifra de las noticias disciplinarias recibidas para la presente vigencia (202</w:t>
      </w:r>
      <w:r w:rsidR="00B03F26">
        <w:rPr>
          <w:rFonts w:ascii="Aptos" w:eastAsia="Times New Roman" w:hAnsi="Aptos" w:cs="Segoe UI"/>
          <w:color w:val="000000"/>
          <w:sz w:val="24"/>
          <w:szCs w:val="24"/>
          <w:bdr w:val="none" w:sz="0" w:space="0" w:color="auto" w:frame="1"/>
          <w:lang w:eastAsia="es-CO"/>
        </w:rPr>
        <w:t>6</w:t>
      </w:r>
      <w:r w:rsidRPr="00064925">
        <w:rPr>
          <w:rFonts w:ascii="Aptos" w:eastAsia="Times New Roman" w:hAnsi="Aptos" w:cs="Segoe UI"/>
          <w:color w:val="000000"/>
          <w:sz w:val="24"/>
          <w:szCs w:val="24"/>
          <w:bdr w:val="none" w:sz="0" w:space="0" w:color="auto" w:frame="1"/>
          <w:lang w:eastAsia="es-CO"/>
        </w:rPr>
        <w:t>) se actualiza mensualmente en la base de datos del Grupo de Instrucción Disciplinaria y la Oficina de Control Disciplinario Interno de la Superintendencia Nacional de Salud.</w:t>
      </w:r>
    </w:p>
    <w:p w14:paraId="59200E33" w14:textId="77777777" w:rsidR="002B7E5A" w:rsidRDefault="002B7E5A" w:rsidP="0070450A">
      <w:pPr>
        <w:spacing w:before="0" w:after="0" w:line="240" w:lineRule="auto"/>
        <w:jc w:val="both"/>
        <w:rPr>
          <w:rFonts w:ascii="Aptos" w:eastAsia="Times New Roman" w:hAnsi="Aptos" w:cs="Segoe UI"/>
          <w:color w:val="000000"/>
          <w:sz w:val="24"/>
          <w:szCs w:val="24"/>
          <w:bdr w:val="none" w:sz="0" w:space="0" w:color="auto" w:frame="1"/>
          <w:lang w:eastAsia="es-CO"/>
        </w:rPr>
      </w:pPr>
    </w:p>
    <w:p w14:paraId="6FD273A3" w14:textId="2236EE14" w:rsidR="00560BD4" w:rsidRPr="00D05F8C" w:rsidRDefault="00CA5E81" w:rsidP="002B7E5A">
      <w:pPr>
        <w:spacing w:before="0" w:after="0" w:line="240" w:lineRule="auto"/>
        <w:jc w:val="center"/>
      </w:pPr>
      <w:r>
        <w:rPr>
          <w:noProof/>
        </w:rPr>
        <w:drawing>
          <wp:inline distT="0" distB="0" distL="0" distR="0" wp14:anchorId="30584C69" wp14:editId="46781523">
            <wp:extent cx="5331017" cy="3164205"/>
            <wp:effectExtent l="0" t="0" r="3175" b="17145"/>
            <wp:docPr id="1550427575" name="Gráfico 1">
              <a:extLst xmlns:a="http://schemas.openxmlformats.org/drawingml/2006/main">
                <a:ext uri="{FF2B5EF4-FFF2-40B4-BE49-F238E27FC236}">
                  <a16:creationId xmlns:a16="http://schemas.microsoft.com/office/drawing/2014/main" id="{4645FAF9-41B3-47D7-8070-751D7E4E23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sectPr w:rsidR="00560BD4" w:rsidRPr="00D05F8C" w:rsidSect="007F7F00">
      <w:headerReference w:type="default" r:id="rId18"/>
      <w:footerReference w:type="default" r:id="rId19"/>
      <w:pgSz w:w="12240" w:h="15840"/>
      <w:pgMar w:top="1701" w:right="1701" w:bottom="1418" w:left="1701" w:header="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A37A40" w14:textId="77777777" w:rsidR="00F510A9" w:rsidRDefault="00F510A9" w:rsidP="00CD6908">
      <w:pPr>
        <w:spacing w:after="0" w:line="240" w:lineRule="auto"/>
      </w:pPr>
      <w:r>
        <w:separator/>
      </w:r>
    </w:p>
  </w:endnote>
  <w:endnote w:type="continuationSeparator" w:id="0">
    <w:p w14:paraId="52865734" w14:textId="77777777" w:rsidR="00F510A9" w:rsidRDefault="00F510A9" w:rsidP="00CD69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14B44" w14:textId="104A86FD" w:rsidR="005E2041" w:rsidRPr="002A04BB" w:rsidRDefault="0091092B" w:rsidP="0065675F">
    <w:pPr>
      <w:pStyle w:val="Piedepgina"/>
    </w:pPr>
    <w:r>
      <w:rPr>
        <w:noProof/>
      </w:rPr>
      <w:drawing>
        <wp:anchor distT="0" distB="0" distL="114300" distR="114300" simplePos="0" relativeHeight="251668480" behindDoc="0" locked="0" layoutInCell="1" allowOverlap="1" wp14:anchorId="00C8462A" wp14:editId="21A05C81">
          <wp:simplePos x="0" y="0"/>
          <wp:positionH relativeFrom="column">
            <wp:posOffset>5518785</wp:posOffset>
          </wp:positionH>
          <wp:positionV relativeFrom="paragraph">
            <wp:posOffset>153670</wp:posOffset>
          </wp:positionV>
          <wp:extent cx="968375" cy="449580"/>
          <wp:effectExtent l="0" t="0" r="3175" b="7620"/>
          <wp:wrapThrough wrapText="bothSides">
            <wp:wrapPolygon edited="0">
              <wp:start x="12748" y="0"/>
              <wp:lineTo x="0" y="1831"/>
              <wp:lineTo x="0" y="19220"/>
              <wp:lineTo x="12748" y="21051"/>
              <wp:lineTo x="18271" y="21051"/>
              <wp:lineTo x="21246" y="19220"/>
              <wp:lineTo x="21246" y="1831"/>
              <wp:lineTo x="18271" y="0"/>
              <wp:lineTo x="12748" y="0"/>
            </wp:wrapPolygon>
          </wp:wrapThrough>
          <wp:docPr id="4" name="Imagen 4" descr="Logotipo Bureau Veritas de certificación ambienta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Logotipo Bureau Veritas de certificación ambiental. "/>
                  <pic:cNvPicPr/>
                </pic:nvPicPr>
                <pic:blipFill>
                  <a:blip r:embed="rId1">
                    <a:extLst>
                      <a:ext uri="{28A0092B-C50C-407E-A947-70E740481C1C}">
                        <a14:useLocalDpi xmlns:a14="http://schemas.microsoft.com/office/drawing/2010/main" val="0"/>
                      </a:ext>
                    </a:extLst>
                  </a:blip>
                  <a:stretch>
                    <a:fillRect/>
                  </a:stretch>
                </pic:blipFill>
                <pic:spPr>
                  <a:xfrm>
                    <a:off x="0" y="0"/>
                    <a:ext cx="968375" cy="449580"/>
                  </a:xfrm>
                  <a:prstGeom prst="rect">
                    <a:avLst/>
                  </a:prstGeom>
                </pic:spPr>
              </pic:pic>
            </a:graphicData>
          </a:graphic>
          <wp14:sizeRelH relativeFrom="page">
            <wp14:pctWidth>0</wp14:pctWidth>
          </wp14:sizeRelH>
          <wp14:sizeRelV relativeFrom="page">
            <wp14:pctHeight>0</wp14:pctHeight>
          </wp14:sizeRelV>
        </wp:anchor>
      </w:drawing>
    </w:r>
    <w:r w:rsidR="00FD7627" w:rsidRPr="002A04BB">
      <w:rPr>
        <w:noProof/>
      </w:rPr>
      <mc:AlternateContent>
        <mc:Choice Requires="wps">
          <w:drawing>
            <wp:anchor distT="0" distB="0" distL="114300" distR="114300" simplePos="0" relativeHeight="251660288" behindDoc="0" locked="0" layoutInCell="1" allowOverlap="1" wp14:anchorId="1D3DD85C" wp14:editId="28AAF2A3">
              <wp:simplePos x="0" y="0"/>
              <wp:positionH relativeFrom="column">
                <wp:posOffset>5430520</wp:posOffset>
              </wp:positionH>
              <wp:positionV relativeFrom="paragraph">
                <wp:posOffset>135255</wp:posOffset>
              </wp:positionV>
              <wp:extent cx="0" cy="973667"/>
              <wp:effectExtent l="0" t="0" r="38100" b="36195"/>
              <wp:wrapNone/>
              <wp:docPr id="1" name="Conector recto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0" cy="973667"/>
                      </a:xfrm>
                      <a:prstGeom prst="line">
                        <a:avLst/>
                      </a:prstGeom>
                      <a:ln w="9525">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5028D48E" id="Conector recto 1" o:spid="_x0000_s1026" alt="&quot;&quot;"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7.6pt,10.65pt" to="427.6pt,8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O6zQEAAAAEAAAOAAAAZHJzL2Uyb0RvYy54bWysU8lu2zAQvRfoPxC815Jd2EkFyzkkSC9d&#10;gi4fQJNDiwA3kIwl/32HpC2ny6VFL5Q4nDfz3uNwezcZTY4QonK2p8tFSwlY7oSyh55+//b45paS&#10;mJgVTDsLPT1BpHe716+2o+9g5QanBQSCRWzsRt/TISXfNU3kAxgWF86DxUPpgmEJt+HQiMBGrG50&#10;s2rbTTO6IHxwHGLE6EM9pLtSX0rg6bOUERLRPUVuqayhrPu8Nrst6w6B+UHxMw32DywMUxabzqUe&#10;WGLkOajfShnFg4tOpgV3pnFSKg5FA6pZtr+o+TowD0ULmhP9bFP8f2X5p+O9fQpow+hjF/1TyCom&#10;GUz+Ij8yFbNOs1kwJcJrkGP03c3bzeYm+9hccT7E9B6cIfmnp1rZLIN17Pghppp6SclhbcmIldar&#10;dcmKTivxqLTOZ2US4F4HcmR4h/vDsuToZ/PRiRq7XbdtuUlkMKcXPi8q4Zm2GLzKLH/ppKFS+AKS&#10;KIHCaoO5UO3BOAeblmed2mJ2hklkOQPbyj6P7pXwz8BzfoZCmc6/Ac+I0tnZNIONsi78qXuaLpRl&#10;zb84UHVnC/ZOnMoAFGtwzIpz5yeR5/jlvsCvD3f3AwAA//8DAFBLAwQUAAYACAAAACEARcXCfN0A&#10;AAAKAQAADwAAAGRycy9kb3ducmV2LnhtbEyPwU7DMAyG70i8Q2QkbixZYWMqTSc0xA47jcKBo9eE&#10;plrjVE22dTw9RjvA0fan399fLEffiaMdYhtIw3SiQFiqg2mp0fDx/nq3ABETksEukNVwthGW5fVV&#10;gbkJJ3qzxyo1gkMo5qjBpdTnUsbaWY9xEnpLfPsKg8fE49BIM+CJw30nM6Xm0mNL/MFhb1fO1vvq&#10;4DWocatoUzl6ORvcfn6v1nLv11rf3ozPTyCSHdMfDL/6rA4lO+3CgUwUnYbFbJYxqiGb3oNg4LLY&#10;Mfn4MAdZFvJ/hfIHAAD//wMAUEsBAi0AFAAGAAgAAAAhALaDOJL+AAAA4QEAABMAAAAAAAAAAAAA&#10;AAAAAAAAAFtDb250ZW50X1R5cGVzXS54bWxQSwECLQAUAAYACAAAACEAOP0h/9YAAACUAQAACwAA&#10;AAAAAAAAAAAAAAAvAQAAX3JlbHMvLnJlbHNQSwECLQAUAAYACAAAACEA/jdDus0BAAAABAAADgAA&#10;AAAAAAAAAAAAAAAuAgAAZHJzL2Uyb0RvYy54bWxQSwECLQAUAAYACAAAACEARcXCfN0AAAAKAQAA&#10;DwAAAAAAAAAAAAAAAAAnBAAAZHJzL2Rvd25yZXYueG1sUEsFBgAAAAAEAAQA8wAAADEFAAAAAA==&#10;" strokecolor="#d8d8d8 [2732]"/>
          </w:pict>
        </mc:Fallback>
      </mc:AlternateContent>
    </w:r>
    <w:r w:rsidR="005E2041" w:rsidRPr="002A04BB">
      <w:rPr>
        <w:noProof/>
      </w:rPr>
      <mc:AlternateContent>
        <mc:Choice Requires="wps">
          <w:drawing>
            <wp:anchor distT="0" distB="0" distL="114300" distR="114300" simplePos="0" relativeHeight="251659264" behindDoc="0" locked="0" layoutInCell="1" allowOverlap="1" wp14:anchorId="28624B8C" wp14:editId="412B3147">
              <wp:simplePos x="0" y="0"/>
              <wp:positionH relativeFrom="column">
                <wp:posOffset>-394336</wp:posOffset>
              </wp:positionH>
              <wp:positionV relativeFrom="paragraph">
                <wp:posOffset>-59055</wp:posOffset>
              </wp:positionV>
              <wp:extent cx="6657975" cy="0"/>
              <wp:effectExtent l="0" t="0" r="0" b="0"/>
              <wp:wrapNone/>
              <wp:docPr id="6" name="Conector recto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657975" cy="0"/>
                      </a:xfrm>
                      <a:prstGeom prst="line">
                        <a:avLst/>
                      </a:prstGeom>
                      <a:ln>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A52E6D" id="Conector recto 6" o:spid="_x0000_s1026" alt="&quot;&quo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05pt,-4.65pt" to="493.2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jNLyAEAAPgDAAAOAAAAZHJzL2Uyb0RvYy54bWysU9tu2zAMfR+wfxD0vtgpkLQz4vShRfey&#10;S7F1H6DIVCxAN0hq7Pz9KDpxim0YsKIvtEXyHPJQ1OZ2tIYdICbtXcuXi5ozcNJ32u1b/vPp4cMN&#10;ZykL1wnjHbT8CInfbt+/2wyhgSvfe9NBZEjiUjOElvc5h6aqkuzBirTwARwGlY9WZDzGfdVFMSC7&#10;NdVVXa+rwccuRC8hJfTeT0G+JX6lQOZvSiXIzLQce8tkI9ldsdV2I5p9FKHX8tSGeEUXVmiHRWeq&#10;e5EFe476DyqrZfTJq7yQ3lZeKS2BNKCaZf2bmh+9CEBacDgpzGNKb0crvx7u3GPEMQwhNSk8xqJi&#10;VNGWL/bHRhrWcR4WjJlJdK7Xq+uP1yvO5DlWXYAhpvwJvGXlp+VGu6JDNOLwOWUshqnnlOI2rtjk&#10;je4etDF0KBsAdyayg8C72+2XRGCe7RffTb6bVV3TDSIbLUxJJ+4XTBgr7NVFHv3lo4Gp8ndQTHco&#10;aCowE001hJTg8rLsCTFhdoEp7HIG1tTZP4Gn/AIF2sr/Ac8IquxdnsFWOx//Vj2P55bVlH+ewKS7&#10;jGDnuyNdPI0G14sUnp5C2d+XZ4JfHuz2FwAAAP//AwBQSwMEFAAGAAgAAAAhAFdCXhPdAAAACQEA&#10;AA8AAABkcnMvZG93bnJldi54bWxMjz1PwzAQhnck/oN1SGyt3YKiNo1ToSI6MJXAwHiNr3HU+BzF&#10;bpvy6zFigO0+Hr33XLEeXSfONITWs4bZVIEgrr1pudHw8f4yWYAIEdlg55k0XCnAury9KTA3/sJv&#10;dK5iI1IIhxw12Bj7XMpQW3IYpr4nTruDHxzG1A6NNANeUrjr5FypTDpsOV2w2NPGUn2sTk6DGneK&#10;XyvLz1eDu8+vzVYe3Vbr+7vxaQUi0hj/YPjRT+pQJqe9P7EJotMwyeazhKZi+QAiActF9ghi/zuQ&#10;ZSH/f1B+AwAA//8DAFBLAQItABQABgAIAAAAIQC2gziS/gAAAOEBAAATAAAAAAAAAAAAAAAAAAAA&#10;AABbQ29udGVudF9UeXBlc10ueG1sUEsBAi0AFAAGAAgAAAAhADj9If/WAAAAlAEAAAsAAAAAAAAA&#10;AAAAAAAALwEAAF9yZWxzLy5yZWxzUEsBAi0AFAAGAAgAAAAhAEB+M0vIAQAA+AMAAA4AAAAAAAAA&#10;AAAAAAAALgIAAGRycy9lMm9Eb2MueG1sUEsBAi0AFAAGAAgAAAAhAFdCXhPdAAAACQEAAA8AAAAA&#10;AAAAAAAAAAAAIgQAAGRycy9kb3ducmV2LnhtbFBLBQYAAAAABAAEAPMAAAAsBQAAAAA=&#10;" strokecolor="#d8d8d8 [2732]"/>
          </w:pict>
        </mc:Fallback>
      </mc:AlternateContent>
    </w:r>
    <w:r w:rsidR="005E2041" w:rsidRPr="002A04BB">
      <w:rPr>
        <w:rStyle w:val="Fuentedeprrafopredeter0"/>
      </w:rPr>
      <w:t xml:space="preserve">Página </w:t>
    </w:r>
    <w:r w:rsidR="005E2041" w:rsidRPr="002A04BB">
      <w:rPr>
        <w:rStyle w:val="Fuentedeprrafopredeter0"/>
      </w:rPr>
      <w:fldChar w:fldCharType="begin"/>
    </w:r>
    <w:r w:rsidR="005E2041" w:rsidRPr="002A04BB">
      <w:rPr>
        <w:rStyle w:val="Fuentedeprrafopredeter0"/>
      </w:rPr>
      <w:instrText>PAGE  \* Arabic  \* MERGEFORMAT</w:instrText>
    </w:r>
    <w:r w:rsidR="005E2041" w:rsidRPr="002A04BB">
      <w:rPr>
        <w:rStyle w:val="Fuentedeprrafopredeter0"/>
      </w:rPr>
      <w:fldChar w:fldCharType="separate"/>
    </w:r>
    <w:r w:rsidR="005E2041">
      <w:rPr>
        <w:rStyle w:val="Fuentedeprrafopredeter0"/>
      </w:rPr>
      <w:t>1</w:t>
    </w:r>
    <w:r w:rsidR="005E2041" w:rsidRPr="002A04BB">
      <w:rPr>
        <w:rStyle w:val="Fuentedeprrafopredeter0"/>
      </w:rPr>
      <w:fldChar w:fldCharType="end"/>
    </w:r>
    <w:r w:rsidR="005E2041" w:rsidRPr="002A04BB">
      <w:rPr>
        <w:rStyle w:val="Fuentedeprrafopredeter0"/>
      </w:rPr>
      <w:t xml:space="preserve"> de </w:t>
    </w:r>
    <w:r w:rsidR="005E2041" w:rsidRPr="002A04BB">
      <w:rPr>
        <w:rStyle w:val="Fuentedeprrafopredeter0"/>
      </w:rPr>
      <w:fldChar w:fldCharType="begin"/>
    </w:r>
    <w:r w:rsidR="005E2041" w:rsidRPr="002A04BB">
      <w:rPr>
        <w:rStyle w:val="Fuentedeprrafopredeter0"/>
      </w:rPr>
      <w:instrText>NUMPAGES  \* Arabic  \* MERGEFORMAT</w:instrText>
    </w:r>
    <w:r w:rsidR="005E2041" w:rsidRPr="002A04BB">
      <w:rPr>
        <w:rStyle w:val="Fuentedeprrafopredeter0"/>
      </w:rPr>
      <w:fldChar w:fldCharType="separate"/>
    </w:r>
    <w:r w:rsidR="005E2041">
      <w:rPr>
        <w:rStyle w:val="Fuentedeprrafopredeter0"/>
      </w:rPr>
      <w:t>1</w:t>
    </w:r>
    <w:r w:rsidR="005E2041" w:rsidRPr="002A04BB">
      <w:rPr>
        <w:rStyle w:val="Fuentedeprrafopredeter0"/>
      </w:rPr>
      <w:fldChar w:fldCharType="end"/>
    </w:r>
    <w:r w:rsidR="005E2041" w:rsidRPr="002A04BB">
      <w:rPr>
        <w:rStyle w:val="Fuentedeprrafopredeter0"/>
      </w:rPr>
      <w:t xml:space="preserve">  </w:t>
    </w:r>
  </w:p>
  <w:p w14:paraId="2581237B" w14:textId="4327B6BC" w:rsidR="005E2041" w:rsidRPr="002967AB" w:rsidRDefault="0091092B" w:rsidP="0065675F">
    <w:pPr>
      <w:pStyle w:val="Piedepgina"/>
    </w:pPr>
    <w:r w:rsidRPr="002967AB">
      <w:rPr>
        <w:noProof/>
      </w:rPr>
      <mc:AlternateContent>
        <mc:Choice Requires="wps">
          <w:drawing>
            <wp:anchor distT="0" distB="0" distL="114300" distR="114300" simplePos="0" relativeHeight="251661312" behindDoc="0" locked="0" layoutInCell="1" allowOverlap="1" wp14:anchorId="351CC6BB" wp14:editId="65D93F57">
              <wp:simplePos x="0" y="0"/>
              <wp:positionH relativeFrom="page">
                <wp:posOffset>6892925</wp:posOffset>
              </wp:positionH>
              <wp:positionV relativeFrom="paragraph">
                <wp:posOffset>243205</wp:posOffset>
              </wp:positionV>
              <wp:extent cx="788035" cy="566420"/>
              <wp:effectExtent l="0" t="0" r="0" b="5080"/>
              <wp:wrapThrough wrapText="bothSides">
                <wp:wrapPolygon edited="0">
                  <wp:start x="1566" y="0"/>
                  <wp:lineTo x="1566" y="21067"/>
                  <wp:lineTo x="19842" y="21067"/>
                  <wp:lineTo x="19842" y="0"/>
                  <wp:lineTo x="1566" y="0"/>
                </wp:wrapPolygon>
              </wp:wrapThrough>
              <wp:docPr id="217" name="Cuadro de texto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8035" cy="566420"/>
                      </a:xfrm>
                      <a:prstGeom prst="rect">
                        <a:avLst/>
                      </a:prstGeom>
                      <a:noFill/>
                      <a:ln w="9525">
                        <a:noFill/>
                        <a:miter lim="800000"/>
                        <a:headEnd/>
                        <a:tailEnd/>
                      </a:ln>
                    </wps:spPr>
                    <wps:txbx>
                      <w:txbxContent>
                        <w:p w14:paraId="65B88FC4" w14:textId="77777777" w:rsidR="005E2041" w:rsidRPr="00DE4B0C" w:rsidRDefault="005E2041" w:rsidP="0091092B">
                          <w:pPr>
                            <w:pStyle w:val="Piedepgina"/>
                            <w:rPr>
                              <w:szCs w:val="20"/>
                              <w:lang w:val="es-MX"/>
                            </w:rPr>
                          </w:pPr>
                          <w:r w:rsidRPr="00DE4B0C">
                            <w:rPr>
                              <w:sz w:val="16"/>
                              <w:lang w:val="es-MX"/>
                            </w:rPr>
                            <w:t>Estamos certificados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1CC6BB" id="_x0000_t202" coordsize="21600,21600" o:spt="202" path="m,l,21600r21600,l21600,xe">
              <v:stroke joinstyle="miter"/>
              <v:path gradientshapeok="t" o:connecttype="rect"/>
            </v:shapetype>
            <v:shape id="Cuadro de texto 2" o:spid="_x0000_s1026" type="#_x0000_t202" alt="&quot;&quot;" style="position:absolute;margin-left:542.75pt;margin-top:19.15pt;width:62.05pt;height:44.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fx/+AEAAMwDAAAOAAAAZHJzL2Uyb0RvYy54bWysU8tu2zAQvBfoPxC815Jd23EEy0GaNEWB&#10;9AGk/YA1RVlESS5L0pbcr++SchyjvRXVgSC13Nmd2eH6ZjCaHaQPCm3Np5OSM2kFNsruav7928Ob&#10;FWchgm1Ao5U1P8rAbzavX617V8kZdqgb6RmB2FD1ruZdjK4qiiA6aSBM0ElLwRa9gUhHvysaDz2h&#10;G13MynJZ9Ogb51HIEOjv/Rjkm4zftlLEL20bZGS65tRbzKvP6zatxWYN1c6D65Q4tQH/0IUBZano&#10;GeoeIrC9V39BGSU8BmzjRKApsG2VkJkDsZmWf7B56sDJzIXECe4sU/h/sOLz4cl99SwO73CgAWYS&#10;wT2i+BGYxbsO7E7eeo99J6GhwtMkWdG7UJ1Sk9ShCglk23/ChoYM+4gZaGi9SaoQT0boNIDjWXQ5&#10;RCbo59VqVb5dcCYotFgu57M8lAKq52TnQ/wg0bC0qbmnmWZwODyGmJqB6vlKqmXxQWmd56ot62t+&#10;vZgtcsJFxKhIttPK1HxVpm80QuL43jY5OYLS454KaHsinXiOjOOwHehiIr/F5kj0PY72oudAmw79&#10;L856slbNw889eMmZ/mhJwuvpfJ68mA/zxRUxZv4ysr2MgBUEVfPI2bi9i9m/I9dbkrpVWYaXTk69&#10;kmWyOid7J09envOtl0e4+Q0AAP//AwBQSwMEFAAGAAgAAAAhAA1vcz/fAAAADAEAAA8AAABkcnMv&#10;ZG93bnJldi54bWxMj01PwzAMhu9I+w+RJ3FjCRsdXWk6TSCuIMaHxM1rvLZa41RNtpZ/T3qCm1/5&#10;0evH+Xa0rbhQ7xvHGm4XCgRx6UzDlYaP9+ebFIQPyAZbx6Thhzxsi9lVjplxA7/RZR8qEUvYZ6ih&#10;DqHLpPRlTRb9wnXEcXd0vcUQY19J0+MQy20rl0qtpcWG44UaO3qsqTztz1bD58vx++tOvVZPNukG&#10;NyrJdiO1vp6PuwcQgcbwB8OkH9WhiE4Hd2bjRRuzSpMkshpW6QrERCzVZg3iME33Ccgil/+fKH4B&#10;AAD//wMAUEsBAi0AFAAGAAgAAAAhALaDOJL+AAAA4QEAABMAAAAAAAAAAAAAAAAAAAAAAFtDb250&#10;ZW50X1R5cGVzXS54bWxQSwECLQAUAAYACAAAACEAOP0h/9YAAACUAQAACwAAAAAAAAAAAAAAAAAv&#10;AQAAX3JlbHMvLnJlbHNQSwECLQAUAAYACAAAACEA2438f/gBAADMAwAADgAAAAAAAAAAAAAAAAAu&#10;AgAAZHJzL2Uyb0RvYy54bWxQSwECLQAUAAYACAAAACEADW9zP98AAAAMAQAADwAAAAAAAAAAAAAA&#10;AABSBAAAZHJzL2Rvd25yZXYueG1sUEsFBgAAAAAEAAQA8wAAAF4FAAAAAA==&#10;" filled="f" stroked="f">
              <v:textbox>
                <w:txbxContent>
                  <w:p w14:paraId="65B88FC4" w14:textId="77777777" w:rsidR="005E2041" w:rsidRPr="00DE4B0C" w:rsidRDefault="005E2041" w:rsidP="0091092B">
                    <w:pPr>
                      <w:pStyle w:val="Piedepgina"/>
                      <w:rPr>
                        <w:szCs w:val="20"/>
                        <w:lang w:val="es-MX"/>
                      </w:rPr>
                    </w:pPr>
                    <w:r w:rsidRPr="00DE4B0C">
                      <w:rPr>
                        <w:sz w:val="16"/>
                        <w:lang w:val="es-MX"/>
                      </w:rPr>
                      <w:t>Estamos certificados</w:t>
                    </w:r>
                  </w:p>
                </w:txbxContent>
              </v:textbox>
              <w10:wrap type="through" anchorx="page"/>
            </v:shape>
          </w:pict>
        </mc:Fallback>
      </mc:AlternateContent>
    </w:r>
    <w:r w:rsidR="005E2041" w:rsidRPr="002967AB">
      <w:t>Carrera 68 A N.º 24 B - 10, Torre 3 - Pisos 4, 9 y 10</w:t>
    </w:r>
    <w:r w:rsidR="005E2041">
      <w:t xml:space="preserve"> | </w:t>
    </w:r>
    <w:r w:rsidR="005E2041" w:rsidRPr="002967AB">
      <w:t>PBX +57 601 744 2000 • Bogotá D.C.</w:t>
    </w:r>
    <w:r w:rsidRPr="0091092B">
      <w:rPr>
        <w:noProof/>
      </w:rPr>
      <w:t xml:space="preserve"> </w:t>
    </w:r>
  </w:p>
  <w:p w14:paraId="663AECDD" w14:textId="659A270E" w:rsidR="005E2041" w:rsidRDefault="0091092B" w:rsidP="0065675F">
    <w:pPr>
      <w:pStyle w:val="Piedepgina"/>
      <w:rPr>
        <w:rStyle w:val="Hipervnculo"/>
        <w:color w:val="auto"/>
        <w:u w:val="none"/>
      </w:rPr>
    </w:pPr>
    <w:r w:rsidRPr="00FD7627">
      <w:rPr>
        <w:rStyle w:val="Fuentedeprrafopredeter0"/>
        <w:noProof/>
      </w:rPr>
      <w:drawing>
        <wp:anchor distT="0" distB="0" distL="114300" distR="114300" simplePos="0" relativeHeight="251667456" behindDoc="1" locked="0" layoutInCell="1" allowOverlap="1" wp14:anchorId="23AAE4D7" wp14:editId="48EE7960">
          <wp:simplePos x="0" y="0"/>
          <wp:positionH relativeFrom="column">
            <wp:posOffset>5518785</wp:posOffset>
          </wp:positionH>
          <wp:positionV relativeFrom="paragraph">
            <wp:posOffset>8255</wp:posOffset>
          </wp:positionV>
          <wp:extent cx="342900" cy="489585"/>
          <wp:effectExtent l="0" t="0" r="0" b="5715"/>
          <wp:wrapNone/>
          <wp:docPr id="7" name="Imagen 7" descr="Logo de certificación en carbono neutro otorgado por el Icont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342900" cy="489585"/>
                  </a:xfrm>
                  <a:prstGeom prst="rect">
                    <a:avLst/>
                  </a:prstGeom>
                </pic:spPr>
              </pic:pic>
            </a:graphicData>
          </a:graphic>
          <wp14:sizeRelH relativeFrom="page">
            <wp14:pctWidth>0</wp14:pctWidth>
          </wp14:sizeRelH>
          <wp14:sizeRelV relativeFrom="page">
            <wp14:pctHeight>0</wp14:pctHeight>
          </wp14:sizeRelV>
        </wp:anchor>
      </w:drawing>
    </w:r>
    <w:hyperlink r:id="rId3" w:history="1">
      <w:r w:rsidR="005E2041" w:rsidRPr="002967AB">
        <w:rPr>
          <w:rStyle w:val="Hipervnculo"/>
          <w:color w:val="auto"/>
          <w:u w:val="none"/>
        </w:rPr>
        <w:t>www.supersalud.gov.co</w:t>
      </w:r>
    </w:hyperlink>
  </w:p>
  <w:p w14:paraId="3C2DBC0C" w14:textId="7FF79A63" w:rsidR="00524BF2" w:rsidRDefault="005F0FFC">
    <w:pPr>
      <w:pStyle w:val="Piedepgina"/>
    </w:pPr>
    <w:r w:rsidRPr="005F0FFC">
      <w:t>DIFT17</w:t>
    </w:r>
  </w:p>
  <w:p w14:paraId="4805E561" w14:textId="77777777" w:rsidR="005E1EBB" w:rsidRDefault="005E1EB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FF140" w14:textId="77777777" w:rsidR="00F510A9" w:rsidRDefault="00F510A9" w:rsidP="00CD6908">
      <w:pPr>
        <w:spacing w:after="0" w:line="240" w:lineRule="auto"/>
      </w:pPr>
      <w:r>
        <w:separator/>
      </w:r>
    </w:p>
  </w:footnote>
  <w:footnote w:type="continuationSeparator" w:id="0">
    <w:p w14:paraId="636169E5" w14:textId="77777777" w:rsidR="00F510A9" w:rsidRDefault="00F510A9" w:rsidP="00CD6908">
      <w:pPr>
        <w:spacing w:after="0" w:line="240" w:lineRule="auto"/>
      </w:pPr>
      <w:r>
        <w:continuationSeparator/>
      </w:r>
    </w:p>
  </w:footnote>
  <w:footnote w:id="1">
    <w:p w14:paraId="53E917D1" w14:textId="77777777" w:rsidR="00D05F8C" w:rsidRPr="00FD4230" w:rsidRDefault="00D05F8C" w:rsidP="00D05F8C">
      <w:pPr>
        <w:pStyle w:val="Textonotapie"/>
        <w:rPr>
          <w:rFonts w:ascii="Aptos" w:hAnsi="Aptos"/>
          <w:lang w:val="es-MX"/>
        </w:rPr>
      </w:pPr>
      <w:r w:rsidRPr="00FD4230">
        <w:rPr>
          <w:rStyle w:val="Refdenotaalpie"/>
          <w:rFonts w:ascii="Aptos" w:hAnsi="Aptos"/>
        </w:rPr>
        <w:footnoteRef/>
      </w:r>
      <w:r w:rsidRPr="00FD4230">
        <w:rPr>
          <w:rFonts w:ascii="Aptos" w:hAnsi="Aptos"/>
        </w:rPr>
        <w:t xml:space="preserve"> </w:t>
      </w:r>
      <w:r w:rsidRPr="00FD4230">
        <w:rPr>
          <w:rFonts w:ascii="Aptos" w:hAnsi="Aptos"/>
          <w:sz w:val="16"/>
          <w:szCs w:val="16"/>
          <w:lang w:val="es-MX"/>
        </w:rPr>
        <w:t>Noticia Disciplinaria.</w:t>
      </w:r>
    </w:p>
  </w:footnote>
  <w:footnote w:id="2">
    <w:p w14:paraId="3043960D" w14:textId="77777777" w:rsidR="00D05F8C" w:rsidRPr="00485EC8" w:rsidRDefault="00D05F8C" w:rsidP="00D05F8C">
      <w:pPr>
        <w:pStyle w:val="Textonotapie"/>
        <w:rPr>
          <w:lang w:val="es-MX"/>
        </w:rPr>
      </w:pPr>
      <w:r w:rsidRPr="00FD4230">
        <w:rPr>
          <w:rStyle w:val="Refdenotaalpie"/>
          <w:rFonts w:ascii="Aptos" w:hAnsi="Aptos"/>
        </w:rPr>
        <w:footnoteRef/>
      </w:r>
      <w:r w:rsidRPr="00FD4230">
        <w:rPr>
          <w:rFonts w:ascii="Aptos" w:hAnsi="Aptos"/>
        </w:rPr>
        <w:t xml:space="preserve"> </w:t>
      </w:r>
      <w:r w:rsidRPr="00FD4230">
        <w:rPr>
          <w:rFonts w:ascii="Aptos" w:hAnsi="Aptos"/>
          <w:sz w:val="16"/>
          <w:szCs w:val="16"/>
          <w:lang w:val="es-MX"/>
        </w:rPr>
        <w:t>Etapa de Instrucción Disciplinaria.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813E3" w14:textId="7362D32B" w:rsidR="00E34CD1" w:rsidRDefault="008D4E74" w:rsidP="00A8595A">
    <w:pPr>
      <w:pStyle w:val="Encabezado"/>
    </w:pPr>
    <w:r>
      <w:rPr>
        <w:noProof/>
      </w:rPr>
      <w:drawing>
        <wp:anchor distT="0" distB="0" distL="114300" distR="114300" simplePos="0" relativeHeight="251670528" behindDoc="0" locked="0" layoutInCell="1" allowOverlap="1" wp14:anchorId="314C1155" wp14:editId="376DA8A0">
          <wp:simplePos x="0" y="0"/>
          <wp:positionH relativeFrom="margin">
            <wp:posOffset>-534670</wp:posOffset>
          </wp:positionH>
          <wp:positionV relativeFrom="topMargin">
            <wp:posOffset>381635</wp:posOffset>
          </wp:positionV>
          <wp:extent cx="6679565" cy="1022985"/>
          <wp:effectExtent l="0" t="0" r="6985" b="5715"/>
          <wp:wrapSquare wrapText="bothSides"/>
          <wp:docPr id="521494907" name="Gráfico 1" descr="Es el logo de la supersalud cent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494907" name="Gráfico 1" descr="Es el logo de la supersalud centrado"/>
                  <pic:cNvPicPr/>
                </pic:nvPicPr>
                <pic:blipFill>
                  <a:blip r:embed="rId1">
                    <a:extLst>
                      <a:ext uri="{96DAC541-7B7A-43D3-8B79-37D633B846F1}">
                        <asvg:svgBlip xmlns:asvg="http://schemas.microsoft.com/office/drawing/2016/SVG/main" r:embed="rId2"/>
                      </a:ext>
                    </a:extLst>
                  </a:blip>
                  <a:stretch>
                    <a:fillRect/>
                  </a:stretch>
                </pic:blipFill>
                <pic:spPr>
                  <a:xfrm>
                    <a:off x="0" y="0"/>
                    <a:ext cx="6679565" cy="10229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094C"/>
    <w:multiLevelType w:val="hybridMultilevel"/>
    <w:tmpl w:val="B480459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D237BA"/>
    <w:multiLevelType w:val="hybridMultilevel"/>
    <w:tmpl w:val="28D8423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2631CE"/>
    <w:multiLevelType w:val="hybridMultilevel"/>
    <w:tmpl w:val="5BC04C42"/>
    <w:lvl w:ilvl="0" w:tplc="CA8E4BE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B917DB5"/>
    <w:multiLevelType w:val="hybridMultilevel"/>
    <w:tmpl w:val="D722BD3E"/>
    <w:lvl w:ilvl="0" w:tplc="240A0001">
      <w:start w:val="1"/>
      <w:numFmt w:val="bullet"/>
      <w:lvlText w:val=""/>
      <w:lvlJc w:val="left"/>
      <w:pPr>
        <w:ind w:left="780" w:hanging="360"/>
      </w:pPr>
      <w:rPr>
        <w:rFonts w:ascii="Symbol" w:hAnsi="Symbol" w:hint="default"/>
      </w:rPr>
    </w:lvl>
    <w:lvl w:ilvl="1" w:tplc="240A0003" w:tentative="1">
      <w:start w:val="1"/>
      <w:numFmt w:val="bullet"/>
      <w:lvlText w:val="o"/>
      <w:lvlJc w:val="left"/>
      <w:pPr>
        <w:ind w:left="1500" w:hanging="360"/>
      </w:pPr>
      <w:rPr>
        <w:rFonts w:ascii="Courier New" w:hAnsi="Courier New" w:cs="Courier New" w:hint="default"/>
      </w:rPr>
    </w:lvl>
    <w:lvl w:ilvl="2" w:tplc="240A0005" w:tentative="1">
      <w:start w:val="1"/>
      <w:numFmt w:val="bullet"/>
      <w:lvlText w:val=""/>
      <w:lvlJc w:val="left"/>
      <w:pPr>
        <w:ind w:left="2220" w:hanging="360"/>
      </w:pPr>
      <w:rPr>
        <w:rFonts w:ascii="Wingdings" w:hAnsi="Wingdings" w:hint="default"/>
      </w:rPr>
    </w:lvl>
    <w:lvl w:ilvl="3" w:tplc="240A0001" w:tentative="1">
      <w:start w:val="1"/>
      <w:numFmt w:val="bullet"/>
      <w:lvlText w:val=""/>
      <w:lvlJc w:val="left"/>
      <w:pPr>
        <w:ind w:left="2940" w:hanging="360"/>
      </w:pPr>
      <w:rPr>
        <w:rFonts w:ascii="Symbol" w:hAnsi="Symbol" w:hint="default"/>
      </w:rPr>
    </w:lvl>
    <w:lvl w:ilvl="4" w:tplc="240A0003" w:tentative="1">
      <w:start w:val="1"/>
      <w:numFmt w:val="bullet"/>
      <w:lvlText w:val="o"/>
      <w:lvlJc w:val="left"/>
      <w:pPr>
        <w:ind w:left="3660" w:hanging="360"/>
      </w:pPr>
      <w:rPr>
        <w:rFonts w:ascii="Courier New" w:hAnsi="Courier New" w:cs="Courier New" w:hint="default"/>
      </w:rPr>
    </w:lvl>
    <w:lvl w:ilvl="5" w:tplc="240A0005" w:tentative="1">
      <w:start w:val="1"/>
      <w:numFmt w:val="bullet"/>
      <w:lvlText w:val=""/>
      <w:lvlJc w:val="left"/>
      <w:pPr>
        <w:ind w:left="4380" w:hanging="360"/>
      </w:pPr>
      <w:rPr>
        <w:rFonts w:ascii="Wingdings" w:hAnsi="Wingdings" w:hint="default"/>
      </w:rPr>
    </w:lvl>
    <w:lvl w:ilvl="6" w:tplc="240A0001" w:tentative="1">
      <w:start w:val="1"/>
      <w:numFmt w:val="bullet"/>
      <w:lvlText w:val=""/>
      <w:lvlJc w:val="left"/>
      <w:pPr>
        <w:ind w:left="5100" w:hanging="360"/>
      </w:pPr>
      <w:rPr>
        <w:rFonts w:ascii="Symbol" w:hAnsi="Symbol" w:hint="default"/>
      </w:rPr>
    </w:lvl>
    <w:lvl w:ilvl="7" w:tplc="240A0003" w:tentative="1">
      <w:start w:val="1"/>
      <w:numFmt w:val="bullet"/>
      <w:lvlText w:val="o"/>
      <w:lvlJc w:val="left"/>
      <w:pPr>
        <w:ind w:left="5820" w:hanging="360"/>
      </w:pPr>
      <w:rPr>
        <w:rFonts w:ascii="Courier New" w:hAnsi="Courier New" w:cs="Courier New" w:hint="default"/>
      </w:rPr>
    </w:lvl>
    <w:lvl w:ilvl="8" w:tplc="240A0005" w:tentative="1">
      <w:start w:val="1"/>
      <w:numFmt w:val="bullet"/>
      <w:lvlText w:val=""/>
      <w:lvlJc w:val="left"/>
      <w:pPr>
        <w:ind w:left="6540" w:hanging="360"/>
      </w:pPr>
      <w:rPr>
        <w:rFonts w:ascii="Wingdings" w:hAnsi="Wingdings" w:hint="default"/>
      </w:rPr>
    </w:lvl>
  </w:abstractNum>
  <w:abstractNum w:abstractNumId="4" w15:restartNumberingAfterBreak="0">
    <w:nsid w:val="0F2129E4"/>
    <w:multiLevelType w:val="hybridMultilevel"/>
    <w:tmpl w:val="9B104A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A1F5B55"/>
    <w:multiLevelType w:val="hybridMultilevel"/>
    <w:tmpl w:val="B0CC3416"/>
    <w:lvl w:ilvl="0" w:tplc="64546D5A">
      <w:start w:val="1"/>
      <w:numFmt w:val="decimal"/>
      <w:lvlText w:val="%1."/>
      <w:lvlJc w:val="left"/>
      <w:pPr>
        <w:ind w:left="1068" w:hanging="708"/>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EC65573"/>
    <w:multiLevelType w:val="hybridMultilevel"/>
    <w:tmpl w:val="AA3072D8"/>
    <w:lvl w:ilvl="0" w:tplc="240A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15:restartNumberingAfterBreak="0">
    <w:nsid w:val="22B828A7"/>
    <w:multiLevelType w:val="hybridMultilevel"/>
    <w:tmpl w:val="AA064EEC"/>
    <w:lvl w:ilvl="0" w:tplc="E1844680">
      <w:start w:val="1"/>
      <w:numFmt w:val="bullet"/>
      <w:lvlText w:val=""/>
      <w:lvlJc w:val="left"/>
      <w:pPr>
        <w:ind w:left="1428" w:hanging="360"/>
      </w:pPr>
      <w:rPr>
        <w:rFonts w:ascii="Wingdings" w:hAnsi="Wingdings" w:hint="default"/>
        <w:b/>
        <w:bCs/>
        <w:color w:val="FF0000"/>
      </w:rPr>
    </w:lvl>
    <w:lvl w:ilvl="1" w:tplc="240A0003" w:tentative="1">
      <w:start w:val="1"/>
      <w:numFmt w:val="bullet"/>
      <w:lvlText w:val="o"/>
      <w:lvlJc w:val="left"/>
      <w:pPr>
        <w:ind w:left="2148" w:hanging="360"/>
      </w:pPr>
      <w:rPr>
        <w:rFonts w:ascii="Courier New" w:hAnsi="Courier New" w:cs="Courier New" w:hint="default"/>
      </w:rPr>
    </w:lvl>
    <w:lvl w:ilvl="2" w:tplc="240A0005" w:tentative="1">
      <w:start w:val="1"/>
      <w:numFmt w:val="bullet"/>
      <w:lvlText w:val=""/>
      <w:lvlJc w:val="left"/>
      <w:pPr>
        <w:ind w:left="2868" w:hanging="360"/>
      </w:pPr>
      <w:rPr>
        <w:rFonts w:ascii="Wingdings" w:hAnsi="Wingdings" w:hint="default"/>
      </w:rPr>
    </w:lvl>
    <w:lvl w:ilvl="3" w:tplc="240A0001" w:tentative="1">
      <w:start w:val="1"/>
      <w:numFmt w:val="bullet"/>
      <w:lvlText w:val=""/>
      <w:lvlJc w:val="left"/>
      <w:pPr>
        <w:ind w:left="3588" w:hanging="360"/>
      </w:pPr>
      <w:rPr>
        <w:rFonts w:ascii="Symbol" w:hAnsi="Symbol" w:hint="default"/>
      </w:rPr>
    </w:lvl>
    <w:lvl w:ilvl="4" w:tplc="240A0003" w:tentative="1">
      <w:start w:val="1"/>
      <w:numFmt w:val="bullet"/>
      <w:lvlText w:val="o"/>
      <w:lvlJc w:val="left"/>
      <w:pPr>
        <w:ind w:left="4308" w:hanging="360"/>
      </w:pPr>
      <w:rPr>
        <w:rFonts w:ascii="Courier New" w:hAnsi="Courier New" w:cs="Courier New" w:hint="default"/>
      </w:rPr>
    </w:lvl>
    <w:lvl w:ilvl="5" w:tplc="240A0005" w:tentative="1">
      <w:start w:val="1"/>
      <w:numFmt w:val="bullet"/>
      <w:lvlText w:val=""/>
      <w:lvlJc w:val="left"/>
      <w:pPr>
        <w:ind w:left="5028" w:hanging="360"/>
      </w:pPr>
      <w:rPr>
        <w:rFonts w:ascii="Wingdings" w:hAnsi="Wingdings" w:hint="default"/>
      </w:rPr>
    </w:lvl>
    <w:lvl w:ilvl="6" w:tplc="240A0001" w:tentative="1">
      <w:start w:val="1"/>
      <w:numFmt w:val="bullet"/>
      <w:lvlText w:val=""/>
      <w:lvlJc w:val="left"/>
      <w:pPr>
        <w:ind w:left="5748" w:hanging="360"/>
      </w:pPr>
      <w:rPr>
        <w:rFonts w:ascii="Symbol" w:hAnsi="Symbol" w:hint="default"/>
      </w:rPr>
    </w:lvl>
    <w:lvl w:ilvl="7" w:tplc="240A0003" w:tentative="1">
      <w:start w:val="1"/>
      <w:numFmt w:val="bullet"/>
      <w:lvlText w:val="o"/>
      <w:lvlJc w:val="left"/>
      <w:pPr>
        <w:ind w:left="6468" w:hanging="360"/>
      </w:pPr>
      <w:rPr>
        <w:rFonts w:ascii="Courier New" w:hAnsi="Courier New" w:cs="Courier New" w:hint="default"/>
      </w:rPr>
    </w:lvl>
    <w:lvl w:ilvl="8" w:tplc="240A0005" w:tentative="1">
      <w:start w:val="1"/>
      <w:numFmt w:val="bullet"/>
      <w:lvlText w:val=""/>
      <w:lvlJc w:val="left"/>
      <w:pPr>
        <w:ind w:left="7188" w:hanging="360"/>
      </w:pPr>
      <w:rPr>
        <w:rFonts w:ascii="Wingdings" w:hAnsi="Wingdings" w:hint="default"/>
      </w:rPr>
    </w:lvl>
  </w:abstractNum>
  <w:abstractNum w:abstractNumId="8" w15:restartNumberingAfterBreak="0">
    <w:nsid w:val="22FA1745"/>
    <w:multiLevelType w:val="hybridMultilevel"/>
    <w:tmpl w:val="AE0CB3E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8640069"/>
    <w:multiLevelType w:val="hybridMultilevel"/>
    <w:tmpl w:val="D2F8F31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B7F3D5B"/>
    <w:multiLevelType w:val="hybridMultilevel"/>
    <w:tmpl w:val="027A65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BEE5AB1"/>
    <w:multiLevelType w:val="hybridMultilevel"/>
    <w:tmpl w:val="EAB0114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40B34845"/>
    <w:multiLevelType w:val="hybridMultilevel"/>
    <w:tmpl w:val="864A620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170364A"/>
    <w:multiLevelType w:val="hybridMultilevel"/>
    <w:tmpl w:val="E304A144"/>
    <w:lvl w:ilvl="0" w:tplc="CA8E4BE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8D8557A"/>
    <w:multiLevelType w:val="hybridMultilevel"/>
    <w:tmpl w:val="A82AE17E"/>
    <w:lvl w:ilvl="0" w:tplc="271CD164">
      <w:start w:val="1"/>
      <w:numFmt w:val="bullet"/>
      <w:pStyle w:val="Listas"/>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92543B8"/>
    <w:multiLevelType w:val="hybridMultilevel"/>
    <w:tmpl w:val="A55C4F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49B31FB4"/>
    <w:multiLevelType w:val="hybridMultilevel"/>
    <w:tmpl w:val="DC38F57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BDD21FE"/>
    <w:multiLevelType w:val="hybridMultilevel"/>
    <w:tmpl w:val="915AAD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E265879"/>
    <w:multiLevelType w:val="hybridMultilevel"/>
    <w:tmpl w:val="A04603E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F673170"/>
    <w:multiLevelType w:val="hybridMultilevel"/>
    <w:tmpl w:val="894CC8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66372769"/>
    <w:multiLevelType w:val="hybridMultilevel"/>
    <w:tmpl w:val="67686756"/>
    <w:lvl w:ilvl="0" w:tplc="E1844680">
      <w:start w:val="1"/>
      <w:numFmt w:val="bullet"/>
      <w:lvlText w:val=""/>
      <w:lvlJc w:val="left"/>
      <w:pPr>
        <w:ind w:left="720" w:hanging="360"/>
      </w:pPr>
      <w:rPr>
        <w:rFonts w:ascii="Wingdings" w:hAnsi="Wingdings" w:hint="default"/>
        <w:b/>
        <w:bCs/>
        <w:color w:val="FF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7520999"/>
    <w:multiLevelType w:val="hybridMultilevel"/>
    <w:tmpl w:val="CD84BD4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8C8752A"/>
    <w:multiLevelType w:val="hybridMultilevel"/>
    <w:tmpl w:val="D83E59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34478031">
    <w:abstractNumId w:val="12"/>
  </w:num>
  <w:num w:numId="2" w16cid:durableId="783161065">
    <w:abstractNumId w:val="10"/>
  </w:num>
  <w:num w:numId="3" w16cid:durableId="261501549">
    <w:abstractNumId w:val="11"/>
  </w:num>
  <w:num w:numId="4" w16cid:durableId="1636325475">
    <w:abstractNumId w:val="3"/>
  </w:num>
  <w:num w:numId="5" w16cid:durableId="35669258">
    <w:abstractNumId w:val="14"/>
  </w:num>
  <w:num w:numId="6" w16cid:durableId="2067951241">
    <w:abstractNumId w:val="0"/>
  </w:num>
  <w:num w:numId="7" w16cid:durableId="1268997742">
    <w:abstractNumId w:val="19"/>
  </w:num>
  <w:num w:numId="8" w16cid:durableId="483012805">
    <w:abstractNumId w:val="8"/>
  </w:num>
  <w:num w:numId="9" w16cid:durableId="1956937677">
    <w:abstractNumId w:val="16"/>
  </w:num>
  <w:num w:numId="10" w16cid:durableId="1465346612">
    <w:abstractNumId w:val="21"/>
  </w:num>
  <w:num w:numId="11" w16cid:durableId="1944728970">
    <w:abstractNumId w:val="18"/>
  </w:num>
  <w:num w:numId="12" w16cid:durableId="2026402992">
    <w:abstractNumId w:val="2"/>
  </w:num>
  <w:num w:numId="13" w16cid:durableId="182087535">
    <w:abstractNumId w:val="13"/>
  </w:num>
  <w:num w:numId="14" w16cid:durableId="103888353">
    <w:abstractNumId w:val="22"/>
  </w:num>
  <w:num w:numId="15" w16cid:durableId="1427074855">
    <w:abstractNumId w:val="17"/>
  </w:num>
  <w:num w:numId="16" w16cid:durableId="1928616992">
    <w:abstractNumId w:val="15"/>
  </w:num>
  <w:num w:numId="17" w16cid:durableId="105779156">
    <w:abstractNumId w:val="6"/>
  </w:num>
  <w:num w:numId="18" w16cid:durableId="615674261">
    <w:abstractNumId w:val="4"/>
  </w:num>
  <w:num w:numId="19" w16cid:durableId="144788359">
    <w:abstractNumId w:val="5"/>
  </w:num>
  <w:num w:numId="20" w16cid:durableId="1773816772">
    <w:abstractNumId w:val="1"/>
  </w:num>
  <w:num w:numId="21" w16cid:durableId="454562640">
    <w:abstractNumId w:val="9"/>
  </w:num>
  <w:num w:numId="22" w16cid:durableId="797335666">
    <w:abstractNumId w:val="20"/>
  </w:num>
  <w:num w:numId="23" w16cid:durableId="198797123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6908"/>
    <w:rsid w:val="00007B93"/>
    <w:rsid w:val="00011C41"/>
    <w:rsid w:val="00013E13"/>
    <w:rsid w:val="0001784E"/>
    <w:rsid w:val="000246D9"/>
    <w:rsid w:val="000300BE"/>
    <w:rsid w:val="00033D7D"/>
    <w:rsid w:val="00034AAC"/>
    <w:rsid w:val="00037BDC"/>
    <w:rsid w:val="00037C0B"/>
    <w:rsid w:val="0004124A"/>
    <w:rsid w:val="00046ECF"/>
    <w:rsid w:val="00051493"/>
    <w:rsid w:val="0005164E"/>
    <w:rsid w:val="00060E1B"/>
    <w:rsid w:val="00064925"/>
    <w:rsid w:val="00071015"/>
    <w:rsid w:val="000762A7"/>
    <w:rsid w:val="00076992"/>
    <w:rsid w:val="00081E1A"/>
    <w:rsid w:val="00091C47"/>
    <w:rsid w:val="000933D8"/>
    <w:rsid w:val="00096ADF"/>
    <w:rsid w:val="000A07FE"/>
    <w:rsid w:val="000A1D04"/>
    <w:rsid w:val="000C25DB"/>
    <w:rsid w:val="000C31C6"/>
    <w:rsid w:val="000C3975"/>
    <w:rsid w:val="000C5BDC"/>
    <w:rsid w:val="000D28BD"/>
    <w:rsid w:val="000D4DB7"/>
    <w:rsid w:val="000E049C"/>
    <w:rsid w:val="000E0FA8"/>
    <w:rsid w:val="000E172C"/>
    <w:rsid w:val="000F176B"/>
    <w:rsid w:val="001012E0"/>
    <w:rsid w:val="001048B6"/>
    <w:rsid w:val="0010598A"/>
    <w:rsid w:val="00105D3F"/>
    <w:rsid w:val="00106D5C"/>
    <w:rsid w:val="00115089"/>
    <w:rsid w:val="00121AC3"/>
    <w:rsid w:val="00121C52"/>
    <w:rsid w:val="001226EC"/>
    <w:rsid w:val="001229A1"/>
    <w:rsid w:val="00126427"/>
    <w:rsid w:val="00131BFB"/>
    <w:rsid w:val="00131FDD"/>
    <w:rsid w:val="00133F95"/>
    <w:rsid w:val="0014345B"/>
    <w:rsid w:val="00143581"/>
    <w:rsid w:val="00146492"/>
    <w:rsid w:val="00146DD5"/>
    <w:rsid w:val="00147A3B"/>
    <w:rsid w:val="001547DE"/>
    <w:rsid w:val="00156C5D"/>
    <w:rsid w:val="001601A3"/>
    <w:rsid w:val="001602B7"/>
    <w:rsid w:val="00165A1D"/>
    <w:rsid w:val="0016631B"/>
    <w:rsid w:val="0017222E"/>
    <w:rsid w:val="001835F3"/>
    <w:rsid w:val="001869FF"/>
    <w:rsid w:val="00190413"/>
    <w:rsid w:val="00190B3C"/>
    <w:rsid w:val="00195CDA"/>
    <w:rsid w:val="001A78CD"/>
    <w:rsid w:val="001B6187"/>
    <w:rsid w:val="001B6733"/>
    <w:rsid w:val="001C23D5"/>
    <w:rsid w:val="001C54CE"/>
    <w:rsid w:val="001D2DC4"/>
    <w:rsid w:val="001D32AE"/>
    <w:rsid w:val="001D3B0E"/>
    <w:rsid w:val="001E00E0"/>
    <w:rsid w:val="001E1E6D"/>
    <w:rsid w:val="001E202C"/>
    <w:rsid w:val="001E6656"/>
    <w:rsid w:val="001E6A54"/>
    <w:rsid w:val="001F106A"/>
    <w:rsid w:val="001F2198"/>
    <w:rsid w:val="001F5864"/>
    <w:rsid w:val="001F7ACA"/>
    <w:rsid w:val="001F7E96"/>
    <w:rsid w:val="00212295"/>
    <w:rsid w:val="00221129"/>
    <w:rsid w:val="00224C3A"/>
    <w:rsid w:val="00231467"/>
    <w:rsid w:val="00237626"/>
    <w:rsid w:val="00241965"/>
    <w:rsid w:val="00242B55"/>
    <w:rsid w:val="002452D8"/>
    <w:rsid w:val="0024727D"/>
    <w:rsid w:val="002474C2"/>
    <w:rsid w:val="00250E27"/>
    <w:rsid w:val="00252ABB"/>
    <w:rsid w:val="00254032"/>
    <w:rsid w:val="00263638"/>
    <w:rsid w:val="0026633D"/>
    <w:rsid w:val="00270B03"/>
    <w:rsid w:val="002717F5"/>
    <w:rsid w:val="0027320C"/>
    <w:rsid w:val="00273F1E"/>
    <w:rsid w:val="00284CAB"/>
    <w:rsid w:val="002851F7"/>
    <w:rsid w:val="00285843"/>
    <w:rsid w:val="00285C2C"/>
    <w:rsid w:val="0028699D"/>
    <w:rsid w:val="00292CE5"/>
    <w:rsid w:val="0029437D"/>
    <w:rsid w:val="0029578B"/>
    <w:rsid w:val="002967AB"/>
    <w:rsid w:val="002A04AE"/>
    <w:rsid w:val="002A04BB"/>
    <w:rsid w:val="002A136A"/>
    <w:rsid w:val="002A2667"/>
    <w:rsid w:val="002A2EDB"/>
    <w:rsid w:val="002A3665"/>
    <w:rsid w:val="002A5217"/>
    <w:rsid w:val="002A75CB"/>
    <w:rsid w:val="002B45EC"/>
    <w:rsid w:val="002B6169"/>
    <w:rsid w:val="002B7E5A"/>
    <w:rsid w:val="002C10AC"/>
    <w:rsid w:val="002C1478"/>
    <w:rsid w:val="002C2259"/>
    <w:rsid w:val="002D2520"/>
    <w:rsid w:val="002D2BAB"/>
    <w:rsid w:val="002D7F94"/>
    <w:rsid w:val="002E2EC4"/>
    <w:rsid w:val="002E72AA"/>
    <w:rsid w:val="002F7E81"/>
    <w:rsid w:val="00302B27"/>
    <w:rsid w:val="00303243"/>
    <w:rsid w:val="003035BA"/>
    <w:rsid w:val="00305099"/>
    <w:rsid w:val="00305218"/>
    <w:rsid w:val="00307835"/>
    <w:rsid w:val="0031468F"/>
    <w:rsid w:val="00314AC2"/>
    <w:rsid w:val="00323671"/>
    <w:rsid w:val="00326EE8"/>
    <w:rsid w:val="00327360"/>
    <w:rsid w:val="003316A4"/>
    <w:rsid w:val="003317B6"/>
    <w:rsid w:val="00335CD9"/>
    <w:rsid w:val="00343ED5"/>
    <w:rsid w:val="00344CBE"/>
    <w:rsid w:val="00354FE0"/>
    <w:rsid w:val="00357039"/>
    <w:rsid w:val="00357C0F"/>
    <w:rsid w:val="00362348"/>
    <w:rsid w:val="00370FD8"/>
    <w:rsid w:val="00374376"/>
    <w:rsid w:val="003763AD"/>
    <w:rsid w:val="003836D7"/>
    <w:rsid w:val="00391573"/>
    <w:rsid w:val="00392452"/>
    <w:rsid w:val="00396951"/>
    <w:rsid w:val="00396E19"/>
    <w:rsid w:val="00397FC4"/>
    <w:rsid w:val="003A2969"/>
    <w:rsid w:val="003A78D2"/>
    <w:rsid w:val="003B208C"/>
    <w:rsid w:val="003B28D1"/>
    <w:rsid w:val="003C2F5C"/>
    <w:rsid w:val="003D0A3C"/>
    <w:rsid w:val="003D3053"/>
    <w:rsid w:val="003D7069"/>
    <w:rsid w:val="003F01BA"/>
    <w:rsid w:val="003F3075"/>
    <w:rsid w:val="003F32E7"/>
    <w:rsid w:val="003F5145"/>
    <w:rsid w:val="003F5D79"/>
    <w:rsid w:val="00400D8D"/>
    <w:rsid w:val="00401534"/>
    <w:rsid w:val="00405EC7"/>
    <w:rsid w:val="0040612A"/>
    <w:rsid w:val="0040753A"/>
    <w:rsid w:val="00416A29"/>
    <w:rsid w:val="004178CD"/>
    <w:rsid w:val="00425031"/>
    <w:rsid w:val="00433085"/>
    <w:rsid w:val="00436C74"/>
    <w:rsid w:val="00440056"/>
    <w:rsid w:val="00441EB8"/>
    <w:rsid w:val="00443479"/>
    <w:rsid w:val="00455106"/>
    <w:rsid w:val="004605FE"/>
    <w:rsid w:val="004610C5"/>
    <w:rsid w:val="00465D20"/>
    <w:rsid w:val="00471B38"/>
    <w:rsid w:val="00472676"/>
    <w:rsid w:val="004815E6"/>
    <w:rsid w:val="00482437"/>
    <w:rsid w:val="00483779"/>
    <w:rsid w:val="00490CB6"/>
    <w:rsid w:val="00496044"/>
    <w:rsid w:val="004B17C8"/>
    <w:rsid w:val="004B611D"/>
    <w:rsid w:val="004B644F"/>
    <w:rsid w:val="004B6BB7"/>
    <w:rsid w:val="004C24D8"/>
    <w:rsid w:val="004C70BD"/>
    <w:rsid w:val="004D00FC"/>
    <w:rsid w:val="004D03E1"/>
    <w:rsid w:val="004D1D6E"/>
    <w:rsid w:val="004D5AEF"/>
    <w:rsid w:val="004D5D1A"/>
    <w:rsid w:val="004D6AE8"/>
    <w:rsid w:val="004E3AD3"/>
    <w:rsid w:val="004F0AE8"/>
    <w:rsid w:val="004F3AC9"/>
    <w:rsid w:val="005027DC"/>
    <w:rsid w:val="00505A43"/>
    <w:rsid w:val="005116C6"/>
    <w:rsid w:val="005149BE"/>
    <w:rsid w:val="005163BD"/>
    <w:rsid w:val="005171A0"/>
    <w:rsid w:val="00517D09"/>
    <w:rsid w:val="00522565"/>
    <w:rsid w:val="005245DC"/>
    <w:rsid w:val="00524BF2"/>
    <w:rsid w:val="00525EAD"/>
    <w:rsid w:val="00535378"/>
    <w:rsid w:val="00541B55"/>
    <w:rsid w:val="005458C3"/>
    <w:rsid w:val="00546231"/>
    <w:rsid w:val="00551EAF"/>
    <w:rsid w:val="005554E4"/>
    <w:rsid w:val="00556542"/>
    <w:rsid w:val="0055704E"/>
    <w:rsid w:val="00560BD4"/>
    <w:rsid w:val="00560FE2"/>
    <w:rsid w:val="00581581"/>
    <w:rsid w:val="00586A2C"/>
    <w:rsid w:val="00591396"/>
    <w:rsid w:val="00597B6F"/>
    <w:rsid w:val="005A1BC7"/>
    <w:rsid w:val="005A6517"/>
    <w:rsid w:val="005B461D"/>
    <w:rsid w:val="005B7274"/>
    <w:rsid w:val="005C4480"/>
    <w:rsid w:val="005C449F"/>
    <w:rsid w:val="005D53F9"/>
    <w:rsid w:val="005D63F7"/>
    <w:rsid w:val="005E1EBB"/>
    <w:rsid w:val="005E2041"/>
    <w:rsid w:val="005E4D0D"/>
    <w:rsid w:val="005E5A78"/>
    <w:rsid w:val="005E5F46"/>
    <w:rsid w:val="005E7E66"/>
    <w:rsid w:val="005F0BB8"/>
    <w:rsid w:val="005F0FFC"/>
    <w:rsid w:val="005F16C8"/>
    <w:rsid w:val="006016D5"/>
    <w:rsid w:val="00602A7F"/>
    <w:rsid w:val="0060309A"/>
    <w:rsid w:val="00610994"/>
    <w:rsid w:val="00610CA7"/>
    <w:rsid w:val="00610E18"/>
    <w:rsid w:val="00611B7B"/>
    <w:rsid w:val="00614597"/>
    <w:rsid w:val="00615DB4"/>
    <w:rsid w:val="006229BA"/>
    <w:rsid w:val="0063277E"/>
    <w:rsid w:val="006336AB"/>
    <w:rsid w:val="0065584B"/>
    <w:rsid w:val="0065675F"/>
    <w:rsid w:val="0066486C"/>
    <w:rsid w:val="00674C3B"/>
    <w:rsid w:val="006756D1"/>
    <w:rsid w:val="00681BFC"/>
    <w:rsid w:val="00694115"/>
    <w:rsid w:val="00695986"/>
    <w:rsid w:val="00697925"/>
    <w:rsid w:val="006A3250"/>
    <w:rsid w:val="006A4748"/>
    <w:rsid w:val="006B10D2"/>
    <w:rsid w:val="006B1A06"/>
    <w:rsid w:val="006B1A7D"/>
    <w:rsid w:val="006B4ED8"/>
    <w:rsid w:val="006C00D0"/>
    <w:rsid w:val="006D17ED"/>
    <w:rsid w:val="006D2B31"/>
    <w:rsid w:val="006D2D4C"/>
    <w:rsid w:val="006D2ED3"/>
    <w:rsid w:val="006D4680"/>
    <w:rsid w:val="006D4A5A"/>
    <w:rsid w:val="006E12FC"/>
    <w:rsid w:val="006E193C"/>
    <w:rsid w:val="006E20AE"/>
    <w:rsid w:val="006E38B8"/>
    <w:rsid w:val="006E3C24"/>
    <w:rsid w:val="006F2DAB"/>
    <w:rsid w:val="006F547E"/>
    <w:rsid w:val="006F6160"/>
    <w:rsid w:val="00700E06"/>
    <w:rsid w:val="0070450A"/>
    <w:rsid w:val="0071145E"/>
    <w:rsid w:val="00712231"/>
    <w:rsid w:val="007136E5"/>
    <w:rsid w:val="0071561B"/>
    <w:rsid w:val="00717F33"/>
    <w:rsid w:val="007204C2"/>
    <w:rsid w:val="00720E3A"/>
    <w:rsid w:val="007279E2"/>
    <w:rsid w:val="0073053B"/>
    <w:rsid w:val="007311B2"/>
    <w:rsid w:val="00734951"/>
    <w:rsid w:val="0073545F"/>
    <w:rsid w:val="007416FD"/>
    <w:rsid w:val="00741C65"/>
    <w:rsid w:val="00751E87"/>
    <w:rsid w:val="007532A5"/>
    <w:rsid w:val="00754431"/>
    <w:rsid w:val="007566CC"/>
    <w:rsid w:val="00756D4F"/>
    <w:rsid w:val="00764557"/>
    <w:rsid w:val="00767956"/>
    <w:rsid w:val="007702FC"/>
    <w:rsid w:val="00773396"/>
    <w:rsid w:val="0077490D"/>
    <w:rsid w:val="007775C9"/>
    <w:rsid w:val="007776AF"/>
    <w:rsid w:val="00794DB7"/>
    <w:rsid w:val="007954F6"/>
    <w:rsid w:val="00796295"/>
    <w:rsid w:val="00796B1B"/>
    <w:rsid w:val="007A07BC"/>
    <w:rsid w:val="007A1D2C"/>
    <w:rsid w:val="007A2846"/>
    <w:rsid w:val="007A5C0B"/>
    <w:rsid w:val="007A6D05"/>
    <w:rsid w:val="007B01EC"/>
    <w:rsid w:val="007D3588"/>
    <w:rsid w:val="007D4795"/>
    <w:rsid w:val="007D603F"/>
    <w:rsid w:val="007E1740"/>
    <w:rsid w:val="007E2490"/>
    <w:rsid w:val="007E35A7"/>
    <w:rsid w:val="007F0111"/>
    <w:rsid w:val="007F10E3"/>
    <w:rsid w:val="007F284D"/>
    <w:rsid w:val="007F5578"/>
    <w:rsid w:val="007F7F00"/>
    <w:rsid w:val="0080336C"/>
    <w:rsid w:val="00811535"/>
    <w:rsid w:val="00811680"/>
    <w:rsid w:val="00811EC5"/>
    <w:rsid w:val="00812813"/>
    <w:rsid w:val="00814AF3"/>
    <w:rsid w:val="00814BCF"/>
    <w:rsid w:val="00815B3B"/>
    <w:rsid w:val="00816935"/>
    <w:rsid w:val="00820A0C"/>
    <w:rsid w:val="008273BE"/>
    <w:rsid w:val="0083002C"/>
    <w:rsid w:val="00833408"/>
    <w:rsid w:val="008344D5"/>
    <w:rsid w:val="008352E9"/>
    <w:rsid w:val="008416FA"/>
    <w:rsid w:val="00846B60"/>
    <w:rsid w:val="008531F5"/>
    <w:rsid w:val="00853DE3"/>
    <w:rsid w:val="00854784"/>
    <w:rsid w:val="008562A4"/>
    <w:rsid w:val="00856960"/>
    <w:rsid w:val="00860588"/>
    <w:rsid w:val="00861097"/>
    <w:rsid w:val="0086442E"/>
    <w:rsid w:val="00866C4C"/>
    <w:rsid w:val="008718D3"/>
    <w:rsid w:val="00872295"/>
    <w:rsid w:val="00875E0E"/>
    <w:rsid w:val="008838A5"/>
    <w:rsid w:val="00886223"/>
    <w:rsid w:val="008871EC"/>
    <w:rsid w:val="008915C6"/>
    <w:rsid w:val="0089165D"/>
    <w:rsid w:val="008929E7"/>
    <w:rsid w:val="008A06B4"/>
    <w:rsid w:val="008A0FD4"/>
    <w:rsid w:val="008A2EB3"/>
    <w:rsid w:val="008A334D"/>
    <w:rsid w:val="008A3795"/>
    <w:rsid w:val="008A4F77"/>
    <w:rsid w:val="008A74CB"/>
    <w:rsid w:val="008B586A"/>
    <w:rsid w:val="008B7767"/>
    <w:rsid w:val="008C2DA4"/>
    <w:rsid w:val="008C5351"/>
    <w:rsid w:val="008C72B5"/>
    <w:rsid w:val="008C7345"/>
    <w:rsid w:val="008D46F9"/>
    <w:rsid w:val="008D4E74"/>
    <w:rsid w:val="008E27DB"/>
    <w:rsid w:val="008E2C81"/>
    <w:rsid w:val="008E592A"/>
    <w:rsid w:val="008E78C7"/>
    <w:rsid w:val="008F0378"/>
    <w:rsid w:val="008F5746"/>
    <w:rsid w:val="008F6FA7"/>
    <w:rsid w:val="008F7E2B"/>
    <w:rsid w:val="0090077A"/>
    <w:rsid w:val="009016C6"/>
    <w:rsid w:val="009039A6"/>
    <w:rsid w:val="00906E02"/>
    <w:rsid w:val="0091092B"/>
    <w:rsid w:val="00911913"/>
    <w:rsid w:val="00913B6F"/>
    <w:rsid w:val="00914007"/>
    <w:rsid w:val="0091741A"/>
    <w:rsid w:val="009230C3"/>
    <w:rsid w:val="0093001A"/>
    <w:rsid w:val="009330B0"/>
    <w:rsid w:val="0093354B"/>
    <w:rsid w:val="009359D8"/>
    <w:rsid w:val="00945C61"/>
    <w:rsid w:val="0095012C"/>
    <w:rsid w:val="0095064F"/>
    <w:rsid w:val="0095096A"/>
    <w:rsid w:val="009522F4"/>
    <w:rsid w:val="00954BCA"/>
    <w:rsid w:val="00955E9A"/>
    <w:rsid w:val="009561C4"/>
    <w:rsid w:val="0095794F"/>
    <w:rsid w:val="00961B5B"/>
    <w:rsid w:val="00970535"/>
    <w:rsid w:val="009716A4"/>
    <w:rsid w:val="009866E7"/>
    <w:rsid w:val="0099264C"/>
    <w:rsid w:val="009A2D6C"/>
    <w:rsid w:val="009A7DAD"/>
    <w:rsid w:val="009B324B"/>
    <w:rsid w:val="009C093D"/>
    <w:rsid w:val="009C2356"/>
    <w:rsid w:val="009C2831"/>
    <w:rsid w:val="009C528D"/>
    <w:rsid w:val="009C6A18"/>
    <w:rsid w:val="009D315B"/>
    <w:rsid w:val="009D4844"/>
    <w:rsid w:val="009D561B"/>
    <w:rsid w:val="009F0B7E"/>
    <w:rsid w:val="009F0C97"/>
    <w:rsid w:val="009F34F9"/>
    <w:rsid w:val="009F4DB0"/>
    <w:rsid w:val="009F5AD1"/>
    <w:rsid w:val="00A003D1"/>
    <w:rsid w:val="00A016CB"/>
    <w:rsid w:val="00A043D8"/>
    <w:rsid w:val="00A0594D"/>
    <w:rsid w:val="00A12243"/>
    <w:rsid w:val="00A15E48"/>
    <w:rsid w:val="00A23344"/>
    <w:rsid w:val="00A24FFE"/>
    <w:rsid w:val="00A345F1"/>
    <w:rsid w:val="00A37F57"/>
    <w:rsid w:val="00A415A9"/>
    <w:rsid w:val="00A42BCB"/>
    <w:rsid w:val="00A4778C"/>
    <w:rsid w:val="00A52095"/>
    <w:rsid w:val="00A54751"/>
    <w:rsid w:val="00A55997"/>
    <w:rsid w:val="00A563D9"/>
    <w:rsid w:val="00A63484"/>
    <w:rsid w:val="00A65AF5"/>
    <w:rsid w:val="00A6775F"/>
    <w:rsid w:val="00A702A3"/>
    <w:rsid w:val="00A7295D"/>
    <w:rsid w:val="00A8200E"/>
    <w:rsid w:val="00A8595A"/>
    <w:rsid w:val="00A95E1A"/>
    <w:rsid w:val="00AA2192"/>
    <w:rsid w:val="00AA4A50"/>
    <w:rsid w:val="00AA7947"/>
    <w:rsid w:val="00AB0A16"/>
    <w:rsid w:val="00AC1AF6"/>
    <w:rsid w:val="00AC6D77"/>
    <w:rsid w:val="00AC7B9C"/>
    <w:rsid w:val="00AD1970"/>
    <w:rsid w:val="00AD6353"/>
    <w:rsid w:val="00AE2F53"/>
    <w:rsid w:val="00AE7EAE"/>
    <w:rsid w:val="00AF127C"/>
    <w:rsid w:val="00AF60D5"/>
    <w:rsid w:val="00AF7CBF"/>
    <w:rsid w:val="00B0071F"/>
    <w:rsid w:val="00B02F2C"/>
    <w:rsid w:val="00B03366"/>
    <w:rsid w:val="00B03F26"/>
    <w:rsid w:val="00B052E3"/>
    <w:rsid w:val="00B05E44"/>
    <w:rsid w:val="00B12CC4"/>
    <w:rsid w:val="00B12DEF"/>
    <w:rsid w:val="00B15505"/>
    <w:rsid w:val="00B32E0C"/>
    <w:rsid w:val="00B33ABE"/>
    <w:rsid w:val="00B34780"/>
    <w:rsid w:val="00B52205"/>
    <w:rsid w:val="00B52707"/>
    <w:rsid w:val="00B672CE"/>
    <w:rsid w:val="00B73D51"/>
    <w:rsid w:val="00B7410C"/>
    <w:rsid w:val="00B75E4D"/>
    <w:rsid w:val="00B774EA"/>
    <w:rsid w:val="00B822A1"/>
    <w:rsid w:val="00B86452"/>
    <w:rsid w:val="00B87945"/>
    <w:rsid w:val="00B87C76"/>
    <w:rsid w:val="00B92278"/>
    <w:rsid w:val="00B944CF"/>
    <w:rsid w:val="00B96754"/>
    <w:rsid w:val="00BA031B"/>
    <w:rsid w:val="00BA14DB"/>
    <w:rsid w:val="00BA2C6F"/>
    <w:rsid w:val="00BC034D"/>
    <w:rsid w:val="00BC3EB2"/>
    <w:rsid w:val="00BC4F34"/>
    <w:rsid w:val="00BC70B0"/>
    <w:rsid w:val="00BD6536"/>
    <w:rsid w:val="00BE17B5"/>
    <w:rsid w:val="00BE537E"/>
    <w:rsid w:val="00BF08DE"/>
    <w:rsid w:val="00BF273B"/>
    <w:rsid w:val="00BF6201"/>
    <w:rsid w:val="00BF6F8C"/>
    <w:rsid w:val="00C12156"/>
    <w:rsid w:val="00C16B28"/>
    <w:rsid w:val="00C222C4"/>
    <w:rsid w:val="00C2368A"/>
    <w:rsid w:val="00C336EA"/>
    <w:rsid w:val="00C36FA6"/>
    <w:rsid w:val="00C46E3F"/>
    <w:rsid w:val="00C514D8"/>
    <w:rsid w:val="00C56072"/>
    <w:rsid w:val="00C57715"/>
    <w:rsid w:val="00C6154B"/>
    <w:rsid w:val="00C70648"/>
    <w:rsid w:val="00C75CE6"/>
    <w:rsid w:val="00C81EB6"/>
    <w:rsid w:val="00C828BD"/>
    <w:rsid w:val="00C91F3E"/>
    <w:rsid w:val="00C94EC1"/>
    <w:rsid w:val="00CA1815"/>
    <w:rsid w:val="00CA273E"/>
    <w:rsid w:val="00CA479B"/>
    <w:rsid w:val="00CA5E81"/>
    <w:rsid w:val="00CA7E46"/>
    <w:rsid w:val="00CB1405"/>
    <w:rsid w:val="00CB249E"/>
    <w:rsid w:val="00CC1B7C"/>
    <w:rsid w:val="00CD3290"/>
    <w:rsid w:val="00CD6908"/>
    <w:rsid w:val="00CE02F8"/>
    <w:rsid w:val="00CE6C51"/>
    <w:rsid w:val="00CF47F0"/>
    <w:rsid w:val="00D03075"/>
    <w:rsid w:val="00D05F8C"/>
    <w:rsid w:val="00D06554"/>
    <w:rsid w:val="00D0736C"/>
    <w:rsid w:val="00D138E3"/>
    <w:rsid w:val="00D15B99"/>
    <w:rsid w:val="00D16708"/>
    <w:rsid w:val="00D1745C"/>
    <w:rsid w:val="00D2036D"/>
    <w:rsid w:val="00D2399D"/>
    <w:rsid w:val="00D24F37"/>
    <w:rsid w:val="00D257EA"/>
    <w:rsid w:val="00D26DBB"/>
    <w:rsid w:val="00D30A97"/>
    <w:rsid w:val="00D40C84"/>
    <w:rsid w:val="00D40E8D"/>
    <w:rsid w:val="00D42328"/>
    <w:rsid w:val="00D460AB"/>
    <w:rsid w:val="00D46E9C"/>
    <w:rsid w:val="00D4793F"/>
    <w:rsid w:val="00D51A49"/>
    <w:rsid w:val="00D52F69"/>
    <w:rsid w:val="00D54D1D"/>
    <w:rsid w:val="00D5513F"/>
    <w:rsid w:val="00D566DB"/>
    <w:rsid w:val="00D62461"/>
    <w:rsid w:val="00D65194"/>
    <w:rsid w:val="00D66365"/>
    <w:rsid w:val="00D72ECE"/>
    <w:rsid w:val="00D7568C"/>
    <w:rsid w:val="00D83AD6"/>
    <w:rsid w:val="00D8682E"/>
    <w:rsid w:val="00D868AC"/>
    <w:rsid w:val="00D96BC3"/>
    <w:rsid w:val="00DA017B"/>
    <w:rsid w:val="00DA3D3A"/>
    <w:rsid w:val="00DA416D"/>
    <w:rsid w:val="00DA4406"/>
    <w:rsid w:val="00DA4597"/>
    <w:rsid w:val="00DA50CD"/>
    <w:rsid w:val="00DA758A"/>
    <w:rsid w:val="00DA76F1"/>
    <w:rsid w:val="00DA7D72"/>
    <w:rsid w:val="00DA7EC5"/>
    <w:rsid w:val="00DB634A"/>
    <w:rsid w:val="00DB7F96"/>
    <w:rsid w:val="00DC1BAF"/>
    <w:rsid w:val="00DC3E26"/>
    <w:rsid w:val="00DD4DB9"/>
    <w:rsid w:val="00DD61D4"/>
    <w:rsid w:val="00DD7300"/>
    <w:rsid w:val="00DE3C88"/>
    <w:rsid w:val="00DE4B0C"/>
    <w:rsid w:val="00DF001B"/>
    <w:rsid w:val="00DF08AE"/>
    <w:rsid w:val="00E00BE9"/>
    <w:rsid w:val="00E02620"/>
    <w:rsid w:val="00E052D4"/>
    <w:rsid w:val="00E06A80"/>
    <w:rsid w:val="00E06C0B"/>
    <w:rsid w:val="00E10F0C"/>
    <w:rsid w:val="00E14F5F"/>
    <w:rsid w:val="00E17CF9"/>
    <w:rsid w:val="00E27972"/>
    <w:rsid w:val="00E344BB"/>
    <w:rsid w:val="00E34CD1"/>
    <w:rsid w:val="00E37C93"/>
    <w:rsid w:val="00E43E78"/>
    <w:rsid w:val="00E667AA"/>
    <w:rsid w:val="00E73E1E"/>
    <w:rsid w:val="00E86497"/>
    <w:rsid w:val="00E928CC"/>
    <w:rsid w:val="00E938CA"/>
    <w:rsid w:val="00EA3C0E"/>
    <w:rsid w:val="00EA5270"/>
    <w:rsid w:val="00EA6B0F"/>
    <w:rsid w:val="00EA79FE"/>
    <w:rsid w:val="00EB20C6"/>
    <w:rsid w:val="00EB2D5D"/>
    <w:rsid w:val="00EB3808"/>
    <w:rsid w:val="00EB3FA9"/>
    <w:rsid w:val="00EB45BB"/>
    <w:rsid w:val="00EB4BF8"/>
    <w:rsid w:val="00EB7812"/>
    <w:rsid w:val="00EC2080"/>
    <w:rsid w:val="00EC4634"/>
    <w:rsid w:val="00EC5885"/>
    <w:rsid w:val="00ED5195"/>
    <w:rsid w:val="00ED684F"/>
    <w:rsid w:val="00EE4EBC"/>
    <w:rsid w:val="00EE6877"/>
    <w:rsid w:val="00EE6DD4"/>
    <w:rsid w:val="00EE7A87"/>
    <w:rsid w:val="00EE7B44"/>
    <w:rsid w:val="00EF249B"/>
    <w:rsid w:val="00EF291F"/>
    <w:rsid w:val="00EF2A5E"/>
    <w:rsid w:val="00EF31FD"/>
    <w:rsid w:val="00EF5EF1"/>
    <w:rsid w:val="00F00383"/>
    <w:rsid w:val="00F00436"/>
    <w:rsid w:val="00F03272"/>
    <w:rsid w:val="00F04090"/>
    <w:rsid w:val="00F06DC4"/>
    <w:rsid w:val="00F07001"/>
    <w:rsid w:val="00F15BFE"/>
    <w:rsid w:val="00F201D3"/>
    <w:rsid w:val="00F26059"/>
    <w:rsid w:val="00F263DB"/>
    <w:rsid w:val="00F27904"/>
    <w:rsid w:val="00F358F8"/>
    <w:rsid w:val="00F412C4"/>
    <w:rsid w:val="00F42001"/>
    <w:rsid w:val="00F46DFF"/>
    <w:rsid w:val="00F50593"/>
    <w:rsid w:val="00F510A9"/>
    <w:rsid w:val="00F55996"/>
    <w:rsid w:val="00F5782D"/>
    <w:rsid w:val="00F60843"/>
    <w:rsid w:val="00F60FB4"/>
    <w:rsid w:val="00F61FE9"/>
    <w:rsid w:val="00F71B2D"/>
    <w:rsid w:val="00F74C74"/>
    <w:rsid w:val="00F76B30"/>
    <w:rsid w:val="00F83975"/>
    <w:rsid w:val="00F9181C"/>
    <w:rsid w:val="00FB10E5"/>
    <w:rsid w:val="00FB3DCC"/>
    <w:rsid w:val="00FC1414"/>
    <w:rsid w:val="00FC33CD"/>
    <w:rsid w:val="00FC4042"/>
    <w:rsid w:val="00FD0725"/>
    <w:rsid w:val="00FD326F"/>
    <w:rsid w:val="00FD3788"/>
    <w:rsid w:val="00FD3E00"/>
    <w:rsid w:val="00FD4230"/>
    <w:rsid w:val="00FD4AD5"/>
    <w:rsid w:val="00FD4D84"/>
    <w:rsid w:val="00FD7627"/>
    <w:rsid w:val="00FF3F34"/>
    <w:rsid w:val="00FF4269"/>
    <w:rsid w:val="00FF73D6"/>
    <w:rsid w:val="00FF77FA"/>
    <w:rsid w:val="2F51F79E"/>
    <w:rsid w:val="4DD133FA"/>
    <w:rsid w:val="6A04A50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922B01"/>
  <w15:docId w15:val="{8B5490C1-2808-4D0B-B934-78BDCCD2A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49BE"/>
    <w:pPr>
      <w:spacing w:before="240" w:after="480" w:line="360" w:lineRule="auto"/>
    </w:pPr>
    <w:rPr>
      <w:rFonts w:ascii="Verdana" w:hAnsi="Verdana"/>
    </w:rPr>
  </w:style>
  <w:style w:type="paragraph" w:styleId="Ttulo1">
    <w:name w:val="heading 1"/>
    <w:basedOn w:val="Normal"/>
    <w:next w:val="Normal"/>
    <w:link w:val="Ttulo1Car"/>
    <w:autoRedefine/>
    <w:uiPriority w:val="9"/>
    <w:qFormat/>
    <w:rsid w:val="00F263DB"/>
    <w:pPr>
      <w:keepNext/>
      <w:keepLines/>
      <w:spacing w:before="360" w:after="540" w:line="480" w:lineRule="auto"/>
      <w:jc w:val="center"/>
      <w:outlineLvl w:val="0"/>
    </w:pPr>
    <w:rPr>
      <w:rFonts w:eastAsia="Arial" w:cs="Arial"/>
      <w:b/>
      <w:bCs/>
      <w:color w:val="365F91" w:themeColor="accent1" w:themeShade="BF"/>
      <w:sz w:val="32"/>
    </w:rPr>
  </w:style>
  <w:style w:type="paragraph" w:styleId="Ttulo2">
    <w:name w:val="heading 2"/>
    <w:basedOn w:val="Normal"/>
    <w:next w:val="Normal"/>
    <w:link w:val="Ttulo2Car"/>
    <w:autoRedefine/>
    <w:uiPriority w:val="9"/>
    <w:unhideWhenUsed/>
    <w:qFormat/>
    <w:rsid w:val="00F263DB"/>
    <w:pPr>
      <w:keepNext/>
      <w:keepLines/>
      <w:spacing w:after="360"/>
      <w:outlineLvl w:val="1"/>
    </w:pPr>
    <w:rPr>
      <w:rFonts w:eastAsia="Arial" w:cs="Arial"/>
      <w:b/>
      <w:bCs/>
      <w:color w:val="365F91" w:themeColor="accent1" w:themeShade="BF"/>
      <w:sz w:val="28"/>
      <w:lang w:val="en-US"/>
    </w:rPr>
  </w:style>
  <w:style w:type="paragraph" w:styleId="Ttulo3">
    <w:name w:val="heading 3"/>
    <w:basedOn w:val="Normal"/>
    <w:next w:val="Normal"/>
    <w:link w:val="Ttulo3Car"/>
    <w:autoRedefine/>
    <w:uiPriority w:val="9"/>
    <w:unhideWhenUsed/>
    <w:qFormat/>
    <w:rsid w:val="00F263DB"/>
    <w:pPr>
      <w:keepNext/>
      <w:keepLines/>
      <w:spacing w:after="360" w:line="240" w:lineRule="auto"/>
      <w:outlineLvl w:val="2"/>
    </w:pPr>
    <w:rPr>
      <w:rFonts w:eastAsia="Arial" w:cs="Arial"/>
      <w:color w:val="365F91" w:themeColor="accent1" w:themeShade="BF"/>
      <w:sz w:val="26"/>
      <w:shd w:val="clear" w:color="auto" w:fill="FFFFFF"/>
    </w:rPr>
  </w:style>
  <w:style w:type="paragraph" w:styleId="Ttulo4">
    <w:name w:val="heading 4"/>
    <w:basedOn w:val="Normal"/>
    <w:next w:val="Normal"/>
    <w:link w:val="Ttulo4Car"/>
    <w:autoRedefine/>
    <w:uiPriority w:val="9"/>
    <w:unhideWhenUsed/>
    <w:qFormat/>
    <w:rsid w:val="005149BE"/>
    <w:pPr>
      <w:keepNext/>
      <w:keepLines/>
      <w:spacing w:after="360"/>
      <w:outlineLvl w:val="3"/>
    </w:pPr>
    <w:rPr>
      <w:rFonts w:eastAsia="Arial" w:cs="Arial"/>
      <w:i/>
      <w:iCs/>
      <w:color w:val="365F91" w:themeColor="accent1" w:themeShade="BF"/>
      <w:sz w:val="26"/>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690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6908"/>
  </w:style>
  <w:style w:type="paragraph" w:styleId="Piedepgina">
    <w:name w:val="footer"/>
    <w:basedOn w:val="Normal"/>
    <w:link w:val="PiedepginaCar"/>
    <w:uiPriority w:val="99"/>
    <w:unhideWhenUsed/>
    <w:qFormat/>
    <w:rsid w:val="005E5F46"/>
    <w:pPr>
      <w:tabs>
        <w:tab w:val="center" w:pos="4419"/>
        <w:tab w:val="right" w:pos="8838"/>
      </w:tabs>
      <w:spacing w:before="180" w:after="180" w:line="240" w:lineRule="auto"/>
    </w:pPr>
    <w:rPr>
      <w:sz w:val="18"/>
    </w:rPr>
  </w:style>
  <w:style w:type="character" w:customStyle="1" w:styleId="PiedepginaCar">
    <w:name w:val="Pie de página Car"/>
    <w:basedOn w:val="Fuentedeprrafopredeter"/>
    <w:link w:val="Piedepgina"/>
    <w:uiPriority w:val="99"/>
    <w:rsid w:val="005E5F46"/>
    <w:rPr>
      <w:rFonts w:ascii="Arial" w:hAnsi="Arial"/>
      <w:sz w:val="18"/>
    </w:rPr>
  </w:style>
  <w:style w:type="paragraph" w:styleId="NormalWeb">
    <w:name w:val="Normal (Web)"/>
    <w:basedOn w:val="Normal"/>
    <w:uiPriority w:val="99"/>
    <w:semiHidden/>
    <w:unhideWhenUsed/>
    <w:rsid w:val="00CD6908"/>
    <w:pPr>
      <w:spacing w:before="100" w:beforeAutospacing="1" w:after="100" w:afterAutospacing="1" w:line="240" w:lineRule="auto"/>
    </w:pPr>
    <w:rPr>
      <w:rFonts w:ascii="Times New Roman" w:eastAsiaTheme="minorEastAsia" w:hAnsi="Times New Roman" w:cs="Times New Roman"/>
      <w:szCs w:val="24"/>
      <w:lang w:eastAsia="es-CO"/>
    </w:rPr>
  </w:style>
  <w:style w:type="paragraph" w:styleId="Textodeglobo">
    <w:name w:val="Balloon Text"/>
    <w:basedOn w:val="Normal"/>
    <w:link w:val="TextodegloboCar"/>
    <w:uiPriority w:val="99"/>
    <w:semiHidden/>
    <w:unhideWhenUsed/>
    <w:rsid w:val="008718D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718D3"/>
    <w:rPr>
      <w:rFonts w:ascii="Tahoma" w:hAnsi="Tahoma" w:cs="Tahoma"/>
      <w:sz w:val="16"/>
      <w:szCs w:val="16"/>
    </w:rPr>
  </w:style>
  <w:style w:type="character" w:styleId="Hipervnculo">
    <w:name w:val="Hyperlink"/>
    <w:basedOn w:val="Fuentedeprrafopredeter"/>
    <w:uiPriority w:val="99"/>
    <w:unhideWhenUsed/>
    <w:rsid w:val="00EE4EBC"/>
    <w:rPr>
      <w:color w:val="0000FF" w:themeColor="hyperlink"/>
      <w:u w:val="single"/>
    </w:rPr>
  </w:style>
  <w:style w:type="character" w:styleId="Mencinsinresolver">
    <w:name w:val="Unresolved Mention"/>
    <w:basedOn w:val="Fuentedeprrafopredeter"/>
    <w:uiPriority w:val="99"/>
    <w:semiHidden/>
    <w:unhideWhenUsed/>
    <w:rsid w:val="00EE4EBC"/>
    <w:rPr>
      <w:color w:val="605E5C"/>
      <w:shd w:val="clear" w:color="auto" w:fill="E1DFDD"/>
    </w:rPr>
  </w:style>
  <w:style w:type="character" w:customStyle="1" w:styleId="Fuentedeprrafopredeter0">
    <w:name w:val="Fuente de párrafo predeter"/>
    <w:rsid w:val="006B1A7D"/>
  </w:style>
  <w:style w:type="character" w:customStyle="1" w:styleId="Ttulo1Car">
    <w:name w:val="Título 1 Car"/>
    <w:basedOn w:val="Fuentedeprrafopredeter"/>
    <w:link w:val="Ttulo1"/>
    <w:uiPriority w:val="9"/>
    <w:rsid w:val="00F263DB"/>
    <w:rPr>
      <w:rFonts w:ascii="Verdana" w:eastAsia="Arial" w:hAnsi="Verdana" w:cs="Arial"/>
      <w:b/>
      <w:bCs/>
      <w:color w:val="365F91" w:themeColor="accent1" w:themeShade="BF"/>
      <w:sz w:val="32"/>
    </w:rPr>
  </w:style>
  <w:style w:type="character" w:customStyle="1" w:styleId="Ttulo2Car">
    <w:name w:val="Título 2 Car"/>
    <w:basedOn w:val="Fuentedeprrafopredeter"/>
    <w:link w:val="Ttulo2"/>
    <w:uiPriority w:val="9"/>
    <w:rsid w:val="00F263DB"/>
    <w:rPr>
      <w:rFonts w:ascii="Verdana" w:eastAsia="Arial" w:hAnsi="Verdana" w:cs="Arial"/>
      <w:b/>
      <w:bCs/>
      <w:color w:val="365F91" w:themeColor="accent1" w:themeShade="BF"/>
      <w:sz w:val="28"/>
      <w:lang w:val="en-US"/>
    </w:rPr>
  </w:style>
  <w:style w:type="paragraph" w:styleId="Prrafodelista">
    <w:name w:val="List Paragraph"/>
    <w:aliases w:val="Lista viñeta,Párrafo"/>
    <w:basedOn w:val="Normal"/>
    <w:link w:val="PrrafodelistaCar"/>
    <w:uiPriority w:val="34"/>
    <w:qFormat/>
    <w:rsid w:val="0001784E"/>
  </w:style>
  <w:style w:type="paragraph" w:styleId="Citadestacada">
    <w:name w:val="Intense Quote"/>
    <w:basedOn w:val="Normal"/>
    <w:next w:val="Normal"/>
    <w:link w:val="CitadestacadaCar"/>
    <w:uiPriority w:val="30"/>
    <w:rsid w:val="009016C6"/>
    <w:pPr>
      <w:pBdr>
        <w:top w:val="single" w:sz="4" w:space="10" w:color="4F81BD" w:themeColor="accent1"/>
        <w:bottom w:val="single" w:sz="4" w:space="10" w:color="4F81BD" w:themeColor="accent1"/>
      </w:pBdr>
      <w:spacing w:before="280" w:after="280"/>
      <w:ind w:left="284" w:right="284"/>
    </w:pPr>
    <w:rPr>
      <w:i/>
      <w:iCs/>
      <w:color w:val="365F91" w:themeColor="accent1" w:themeShade="BF"/>
    </w:rPr>
  </w:style>
  <w:style w:type="character" w:customStyle="1" w:styleId="CitadestacadaCar">
    <w:name w:val="Cita destacada Car"/>
    <w:basedOn w:val="Fuentedeprrafopredeter"/>
    <w:link w:val="Citadestacada"/>
    <w:uiPriority w:val="30"/>
    <w:rsid w:val="009016C6"/>
    <w:rPr>
      <w:rFonts w:ascii="Arial" w:hAnsi="Arial"/>
      <w:i/>
      <w:iCs/>
      <w:color w:val="365F91" w:themeColor="accent1" w:themeShade="BF"/>
      <w:sz w:val="24"/>
    </w:rPr>
  </w:style>
  <w:style w:type="character" w:customStyle="1" w:styleId="Ttulo3Car">
    <w:name w:val="Título 3 Car"/>
    <w:basedOn w:val="Fuentedeprrafopredeter"/>
    <w:link w:val="Ttulo3"/>
    <w:uiPriority w:val="9"/>
    <w:rsid w:val="00F263DB"/>
    <w:rPr>
      <w:rFonts w:ascii="Verdana" w:eastAsia="Arial" w:hAnsi="Verdana" w:cs="Arial"/>
      <w:color w:val="365F91" w:themeColor="accent1" w:themeShade="BF"/>
      <w:sz w:val="26"/>
    </w:rPr>
  </w:style>
  <w:style w:type="character" w:customStyle="1" w:styleId="Ttulo4Car">
    <w:name w:val="Título 4 Car"/>
    <w:basedOn w:val="Fuentedeprrafopredeter"/>
    <w:link w:val="Ttulo4"/>
    <w:uiPriority w:val="9"/>
    <w:rsid w:val="005149BE"/>
    <w:rPr>
      <w:rFonts w:ascii="Verdana" w:eastAsia="Arial" w:hAnsi="Verdana" w:cs="Arial"/>
      <w:i/>
      <w:iCs/>
      <w:color w:val="365F91" w:themeColor="accent1" w:themeShade="BF"/>
      <w:sz w:val="26"/>
      <w:lang w:val="en-US"/>
    </w:rPr>
  </w:style>
  <w:style w:type="paragraph" w:customStyle="1" w:styleId="Listas">
    <w:name w:val="Listas"/>
    <w:basedOn w:val="Prrafodelista"/>
    <w:link w:val="ListasCar"/>
    <w:rsid w:val="00615DB4"/>
    <w:pPr>
      <w:numPr>
        <w:numId w:val="5"/>
      </w:numPr>
      <w:spacing w:after="0"/>
      <w:ind w:left="714" w:hanging="357"/>
    </w:pPr>
  </w:style>
  <w:style w:type="character" w:styleId="Fuerte">
    <w:name w:val="Strong"/>
    <w:basedOn w:val="Fuentedeprrafopredeter"/>
    <w:uiPriority w:val="22"/>
    <w:rsid w:val="006B4ED8"/>
    <w:rPr>
      <w:b/>
      <w:bCs/>
    </w:rPr>
  </w:style>
  <w:style w:type="character" w:customStyle="1" w:styleId="PrrafodelistaCar">
    <w:name w:val="Párrafo de lista Car"/>
    <w:aliases w:val="Lista viñeta Car,Párrafo Car"/>
    <w:basedOn w:val="Fuentedeprrafopredeter"/>
    <w:link w:val="Prrafodelista"/>
    <w:uiPriority w:val="34"/>
    <w:rsid w:val="0001784E"/>
    <w:rPr>
      <w:rFonts w:ascii="Verdana" w:hAnsi="Verdana"/>
      <w:sz w:val="24"/>
    </w:rPr>
  </w:style>
  <w:style w:type="character" w:customStyle="1" w:styleId="ListasCar">
    <w:name w:val="Listas Car"/>
    <w:basedOn w:val="PrrafodelistaCar"/>
    <w:link w:val="Listas"/>
    <w:rsid w:val="00615DB4"/>
    <w:rPr>
      <w:rFonts w:ascii="Arial" w:hAnsi="Arial"/>
      <w:sz w:val="24"/>
    </w:rPr>
  </w:style>
  <w:style w:type="table" w:styleId="Tablaconcuadrcula">
    <w:name w:val="Table Grid"/>
    <w:aliases w:val="Tabla con cuadrícula - Supersalud"/>
    <w:basedOn w:val="Tablanormal"/>
    <w:uiPriority w:val="59"/>
    <w:rsid w:val="00EF2A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Tablaconcuadrcula4-nfasis1">
    <w:name w:val="Grid Table 4 Accent 1"/>
    <w:aliases w:val="Tabla Supersalud - Azul"/>
    <w:basedOn w:val="Tablanormal"/>
    <w:uiPriority w:val="49"/>
    <w:rsid w:val="00D30A9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shd w:val="clear" w:color="auto" w:fill="365F91" w:themeFill="accent1" w:themeFillShade="BF"/>
      </w:tcPr>
    </w:tblStylePr>
    <w:tblStylePr w:type="lastRow">
      <w:rPr>
        <w:b/>
        <w:bCs/>
      </w:rPr>
      <w:tblPr/>
      <w:tcPr>
        <w:tcBorders>
          <w:top w:val="double" w:sz="4" w:space="0" w:color="4F81BD" w:themeColor="accent1"/>
        </w:tcBorders>
      </w:tcPr>
    </w:tblStylePr>
    <w:tblStylePr w:type="firstCol">
      <w:rPr>
        <w:b w:val="0"/>
        <w:bCs/>
      </w:rPr>
    </w:tblStylePr>
    <w:tblStylePr w:type="lastCol">
      <w:rPr>
        <w:b w:val="0"/>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5oscura-nfasis1">
    <w:name w:val="Grid Table 5 Dark Accent 1"/>
    <w:basedOn w:val="Tablanormal"/>
    <w:uiPriority w:val="50"/>
    <w:rsid w:val="002D2BA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4-nfasis5">
    <w:name w:val="Grid Table 4 Accent 5"/>
    <w:basedOn w:val="Tablanormal"/>
    <w:uiPriority w:val="49"/>
    <w:rsid w:val="002D2BAB"/>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2">
    <w:name w:val="Grid Table 4 Accent 2"/>
    <w:basedOn w:val="Tablanormal"/>
    <w:uiPriority w:val="49"/>
    <w:rsid w:val="00237626"/>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cuadrcula4">
    <w:name w:val="Grid Table 4"/>
    <w:basedOn w:val="Tablanormal"/>
    <w:uiPriority w:val="49"/>
    <w:rsid w:val="006D468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5oscura">
    <w:name w:val="Grid Table 5 Dark"/>
    <w:basedOn w:val="Tablanormal"/>
    <w:uiPriority w:val="50"/>
    <w:rsid w:val="00DD73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3">
    <w:name w:val="Grid Table 5 Dark Accent 3"/>
    <w:basedOn w:val="Tablanormal"/>
    <w:uiPriority w:val="50"/>
    <w:rsid w:val="00DD730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4-nfasis4">
    <w:name w:val="Grid Table 4 Accent 4"/>
    <w:basedOn w:val="Tablanormal"/>
    <w:uiPriority w:val="49"/>
    <w:rsid w:val="00D83AD6"/>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3">
    <w:name w:val="Grid Table 4 Accent 3"/>
    <w:aliases w:val="Tabla Supersalud- Verde"/>
    <w:basedOn w:val="Tablanormal"/>
    <w:uiPriority w:val="49"/>
    <w:rsid w:val="00D30A97"/>
    <w:pPr>
      <w:spacing w:after="0" w:line="240" w:lineRule="auto"/>
    </w:pPr>
    <w:tblPr>
      <w:tblStyleRowBandSize w:val="1"/>
      <w:tblStyleColBandSize w:val="1"/>
      <w:tblBorders>
        <w:top w:val="single" w:sz="4" w:space="0" w:color="4F6228" w:themeColor="accent3" w:themeShade="80"/>
        <w:left w:val="single" w:sz="4" w:space="0" w:color="4F6228" w:themeColor="accent3" w:themeShade="80"/>
        <w:bottom w:val="single" w:sz="4" w:space="0" w:color="4F6228" w:themeColor="accent3" w:themeShade="80"/>
        <w:right w:val="single" w:sz="4" w:space="0" w:color="4F6228" w:themeColor="accent3" w:themeShade="80"/>
        <w:insideH w:val="single" w:sz="4" w:space="0" w:color="4F6228" w:themeColor="accent3" w:themeShade="80"/>
        <w:insideV w:val="single" w:sz="4" w:space="0" w:color="4F6228" w:themeColor="accent3" w:themeShade="80"/>
      </w:tblBorders>
    </w:tblPr>
    <w:tblStylePr w:type="firstRow">
      <w:rPr>
        <w:b/>
        <w:bCs/>
        <w:color w:val="auto"/>
      </w:rPr>
      <w:tblPr/>
      <w:tcPr>
        <w:shd w:val="clear" w:color="auto" w:fill="44AE4C"/>
      </w:tcPr>
    </w:tblStylePr>
    <w:tblStylePr w:type="lastRow">
      <w:rPr>
        <w:b/>
        <w:bCs/>
      </w:rPr>
      <w:tblPr/>
      <w:tcPr>
        <w:tcBorders>
          <w:top w:val="double" w:sz="4" w:space="0" w:color="9BBB59" w:themeColor="accent3"/>
        </w:tcBorders>
      </w:tcPr>
    </w:tblStylePr>
    <w:tblStylePr w:type="firstCol">
      <w:rPr>
        <w:b w:val="0"/>
        <w:bCs/>
      </w:rPr>
    </w:tblStylePr>
    <w:tblStylePr w:type="lastCol">
      <w:rPr>
        <w:b w:val="0"/>
        <w:bCs/>
      </w:rPr>
    </w:tblStylePr>
    <w:tblStylePr w:type="band1Vert">
      <w:tblPr/>
      <w:tcPr>
        <w:shd w:val="clear" w:color="auto" w:fill="EAF1DD" w:themeFill="accent3" w:themeFillTint="33"/>
      </w:tcPr>
    </w:tblStylePr>
    <w:tblStylePr w:type="band1Horz">
      <w:tblPr/>
      <w:tcPr>
        <w:shd w:val="clear" w:color="auto" w:fill="EEECE1" w:themeFill="background2"/>
      </w:tcPr>
    </w:tblStylePr>
  </w:style>
  <w:style w:type="table" w:styleId="Tabladelista3">
    <w:name w:val="List Table 3"/>
    <w:basedOn w:val="Tablanormal"/>
    <w:uiPriority w:val="48"/>
    <w:rsid w:val="00D83AD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concuadrcula1clara">
    <w:name w:val="Grid Table 1 Light"/>
    <w:basedOn w:val="Tablanormal"/>
    <w:uiPriority w:val="46"/>
    <w:rsid w:val="00AA219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A2192"/>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3-nfasis1">
    <w:name w:val="Grid Table 3 Accent 1"/>
    <w:basedOn w:val="Tablanormal"/>
    <w:uiPriority w:val="48"/>
    <w:rsid w:val="000E17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
    <w:name w:val="Grid Table 7 Colorful"/>
    <w:basedOn w:val="Tablanormal"/>
    <w:uiPriority w:val="52"/>
    <w:rsid w:val="000E172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decuadrcula3">
    <w:name w:val="Grid Table 3"/>
    <w:basedOn w:val="Tablanormal"/>
    <w:uiPriority w:val="48"/>
    <w:rsid w:val="000E172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Entrecomilladojurdico">
    <w:name w:val="Entrecomillado jurídico"/>
    <w:basedOn w:val="Normal"/>
    <w:link w:val="EntrecomilladojurdicoCar"/>
    <w:qFormat/>
    <w:rsid w:val="0091741A"/>
    <w:pPr>
      <w:framePr w:wrap="around" w:vAnchor="text" w:hAnchor="text" w:y="1"/>
      <w:pBdr>
        <w:top w:val="single" w:sz="4" w:space="8" w:color="DBE5F1" w:themeColor="accent1" w:themeTint="33"/>
        <w:left w:val="single" w:sz="4" w:space="8" w:color="DBE5F1" w:themeColor="accent1" w:themeTint="33"/>
        <w:bottom w:val="single" w:sz="4" w:space="8" w:color="DBE5F1" w:themeColor="accent1" w:themeTint="33"/>
        <w:right w:val="single" w:sz="4" w:space="8" w:color="DBE5F1" w:themeColor="accent1" w:themeTint="33"/>
      </w:pBdr>
      <w:shd w:val="clear" w:color="auto" w:fill="DBE5F1" w:themeFill="accent1" w:themeFillTint="33"/>
      <w:spacing w:before="0" w:after="0"/>
      <w:ind w:left="851" w:right="851"/>
      <w:mirrorIndents/>
      <w:jc w:val="both"/>
    </w:pPr>
    <w:rPr>
      <w:i/>
      <w:color w:val="000000" w:themeColor="text1"/>
    </w:rPr>
  </w:style>
  <w:style w:type="paragraph" w:customStyle="1" w:styleId="Respuesta">
    <w:name w:val="Respuesta"/>
    <w:basedOn w:val="Normal"/>
    <w:link w:val="RespuestaCar"/>
    <w:rsid w:val="00767956"/>
    <w:pPr>
      <w:keepNext/>
      <w:keepLines/>
      <w:pBdr>
        <w:top w:val="single" w:sz="36" w:space="1" w:color="365F91" w:themeColor="accent1" w:themeShade="BF"/>
        <w:left w:val="single" w:sz="36" w:space="4" w:color="365F91" w:themeColor="accent1" w:themeShade="BF"/>
        <w:bottom w:val="single" w:sz="36" w:space="1" w:color="365F91" w:themeColor="accent1" w:themeShade="BF"/>
        <w:right w:val="single" w:sz="36" w:space="4" w:color="365F91" w:themeColor="accent1" w:themeShade="BF"/>
      </w:pBdr>
      <w:shd w:val="clear" w:color="auto" w:fill="365F91" w:themeFill="accent1" w:themeFillShade="BF"/>
      <w:autoSpaceDE w:val="0"/>
      <w:autoSpaceDN w:val="0"/>
      <w:adjustRightInd w:val="0"/>
      <w:spacing w:before="0" w:after="0" w:line="240" w:lineRule="auto"/>
      <w:ind w:right="113"/>
      <w:jc w:val="right"/>
    </w:pPr>
    <w:rPr>
      <w:rFonts w:cs="Arial"/>
      <w:color w:val="FFFFFF" w:themeColor="background1"/>
      <w:sz w:val="20"/>
      <w:lang w:val="es-ES"/>
    </w:rPr>
  </w:style>
  <w:style w:type="character" w:customStyle="1" w:styleId="EntrecomilladojurdicoCar">
    <w:name w:val="Entrecomillado jurídico Car"/>
    <w:basedOn w:val="CitadestacadaCar"/>
    <w:link w:val="Entrecomilladojurdico"/>
    <w:rsid w:val="0091741A"/>
    <w:rPr>
      <w:rFonts w:ascii="Arial" w:hAnsi="Arial"/>
      <w:i/>
      <w:iCs w:val="0"/>
      <w:color w:val="000000" w:themeColor="text1"/>
      <w:sz w:val="24"/>
      <w:shd w:val="clear" w:color="auto" w:fill="DBE5F1" w:themeFill="accent1" w:themeFillTint="33"/>
    </w:rPr>
  </w:style>
  <w:style w:type="character" w:customStyle="1" w:styleId="RespuestaCar">
    <w:name w:val="Respuesta Car"/>
    <w:basedOn w:val="Fuentedeprrafopredeter"/>
    <w:link w:val="Respuesta"/>
    <w:rsid w:val="00767956"/>
    <w:rPr>
      <w:rFonts w:ascii="Arial" w:hAnsi="Arial" w:cs="Arial"/>
      <w:color w:val="FFFFFF" w:themeColor="background1"/>
      <w:sz w:val="20"/>
      <w:shd w:val="clear" w:color="auto" w:fill="365F91" w:themeFill="accent1" w:themeFillShade="BF"/>
      <w:lang w:val="es-ES"/>
    </w:rPr>
  </w:style>
  <w:style w:type="paragraph" w:styleId="TtuloTDC">
    <w:name w:val="TOC Heading"/>
    <w:basedOn w:val="Ttulo1"/>
    <w:next w:val="Normal"/>
    <w:uiPriority w:val="39"/>
    <w:unhideWhenUsed/>
    <w:rsid w:val="00524BF2"/>
    <w:pPr>
      <w:spacing w:before="240" w:after="0" w:line="259" w:lineRule="auto"/>
      <w:jc w:val="left"/>
      <w:outlineLvl w:val="9"/>
    </w:pPr>
    <w:rPr>
      <w:rFonts w:asciiTheme="majorHAnsi" w:hAnsiTheme="majorHAnsi"/>
      <w:b w:val="0"/>
      <w:bCs w:val="0"/>
      <w:lang w:eastAsia="es-CO"/>
    </w:rPr>
  </w:style>
  <w:style w:type="paragraph" w:styleId="TDC1">
    <w:name w:val="toc 1"/>
    <w:basedOn w:val="Normal"/>
    <w:next w:val="Normal"/>
    <w:autoRedefine/>
    <w:uiPriority w:val="39"/>
    <w:unhideWhenUsed/>
    <w:rsid w:val="00524BF2"/>
    <w:pPr>
      <w:spacing w:after="100"/>
    </w:pPr>
  </w:style>
  <w:style w:type="paragraph" w:styleId="TDC2">
    <w:name w:val="toc 2"/>
    <w:basedOn w:val="Normal"/>
    <w:next w:val="Normal"/>
    <w:autoRedefine/>
    <w:uiPriority w:val="39"/>
    <w:unhideWhenUsed/>
    <w:rsid w:val="00524BF2"/>
    <w:pPr>
      <w:spacing w:after="100"/>
      <w:ind w:left="240"/>
    </w:pPr>
  </w:style>
  <w:style w:type="table" w:styleId="Tablaconcuadrculaclara">
    <w:name w:val="Grid Table Light"/>
    <w:basedOn w:val="Tablanormal"/>
    <w:uiPriority w:val="40"/>
    <w:rsid w:val="008273B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inespaciado">
    <w:name w:val="No Spacing"/>
    <w:link w:val="SinespaciadoCar"/>
    <w:uiPriority w:val="1"/>
    <w:rsid w:val="00EB7812"/>
    <w:pPr>
      <w:spacing w:after="0" w:line="240" w:lineRule="auto"/>
    </w:pPr>
    <w:rPr>
      <w:rFonts w:eastAsiaTheme="minorEastAsia"/>
      <w:lang w:eastAsia="es-CO"/>
    </w:rPr>
  </w:style>
  <w:style w:type="character" w:customStyle="1" w:styleId="SinespaciadoCar">
    <w:name w:val="Sin espaciado Car"/>
    <w:basedOn w:val="Fuentedeprrafopredeter"/>
    <w:link w:val="Sinespaciado"/>
    <w:uiPriority w:val="1"/>
    <w:rsid w:val="00EB7812"/>
    <w:rPr>
      <w:rFonts w:eastAsiaTheme="minorEastAsia"/>
      <w:lang w:eastAsia="es-CO"/>
    </w:rPr>
  </w:style>
  <w:style w:type="character" w:styleId="Refdecomentario">
    <w:name w:val="annotation reference"/>
    <w:basedOn w:val="Fuentedeprrafopredeter"/>
    <w:uiPriority w:val="99"/>
    <w:semiHidden/>
    <w:unhideWhenUsed/>
    <w:rsid w:val="00820A0C"/>
    <w:rPr>
      <w:sz w:val="16"/>
      <w:szCs w:val="16"/>
    </w:rPr>
  </w:style>
  <w:style w:type="paragraph" w:styleId="Textocomentario">
    <w:name w:val="annotation text"/>
    <w:basedOn w:val="Normal"/>
    <w:link w:val="TextocomentarioCar"/>
    <w:uiPriority w:val="99"/>
    <w:unhideWhenUsed/>
    <w:rsid w:val="00820A0C"/>
    <w:pPr>
      <w:spacing w:line="240" w:lineRule="auto"/>
    </w:pPr>
    <w:rPr>
      <w:sz w:val="20"/>
      <w:szCs w:val="20"/>
    </w:rPr>
  </w:style>
  <w:style w:type="character" w:customStyle="1" w:styleId="TextocomentarioCar">
    <w:name w:val="Texto comentario Car"/>
    <w:basedOn w:val="Fuentedeprrafopredeter"/>
    <w:link w:val="Textocomentario"/>
    <w:uiPriority w:val="99"/>
    <w:rsid w:val="00820A0C"/>
    <w:rPr>
      <w:rFonts w:ascii="Arial" w:hAnsi="Arial"/>
      <w:sz w:val="20"/>
      <w:szCs w:val="20"/>
    </w:rPr>
  </w:style>
  <w:style w:type="paragraph" w:styleId="Asuntodelcomentario">
    <w:name w:val="annotation subject"/>
    <w:basedOn w:val="Textocomentario"/>
    <w:next w:val="Textocomentario"/>
    <w:link w:val="AsuntodelcomentarioCar"/>
    <w:uiPriority w:val="99"/>
    <w:semiHidden/>
    <w:unhideWhenUsed/>
    <w:rsid w:val="00820A0C"/>
    <w:rPr>
      <w:b/>
      <w:bCs/>
    </w:rPr>
  </w:style>
  <w:style w:type="character" w:customStyle="1" w:styleId="AsuntodelcomentarioCar">
    <w:name w:val="Asunto del comentario Car"/>
    <w:basedOn w:val="TextocomentarioCar"/>
    <w:link w:val="Asuntodelcomentario"/>
    <w:uiPriority w:val="99"/>
    <w:semiHidden/>
    <w:rsid w:val="00820A0C"/>
    <w:rPr>
      <w:rFonts w:ascii="Arial" w:hAnsi="Arial"/>
      <w:b/>
      <w:bCs/>
      <w:sz w:val="20"/>
      <w:szCs w:val="20"/>
    </w:rPr>
  </w:style>
  <w:style w:type="paragraph" w:styleId="Descripcin">
    <w:name w:val="caption"/>
    <w:basedOn w:val="Normal"/>
    <w:next w:val="Normal"/>
    <w:uiPriority w:val="35"/>
    <w:unhideWhenUsed/>
    <w:rsid w:val="00B52707"/>
    <w:pPr>
      <w:spacing w:before="0" w:after="200" w:line="240" w:lineRule="auto"/>
    </w:pPr>
    <w:rPr>
      <w:i/>
      <w:iCs/>
      <w:color w:val="1F497D" w:themeColor="text2"/>
      <w:sz w:val="18"/>
      <w:szCs w:val="18"/>
    </w:rPr>
  </w:style>
  <w:style w:type="paragraph" w:customStyle="1" w:styleId="PortadaTitulo">
    <w:name w:val="Portada Titulo"/>
    <w:basedOn w:val="Ttulo1"/>
    <w:link w:val="PortadaTituloCar"/>
    <w:rsid w:val="00EF2A5E"/>
    <w:pPr>
      <w:spacing w:before="720" w:after="0" w:line="240" w:lineRule="auto"/>
    </w:pPr>
    <w:rPr>
      <w:sz w:val="64"/>
      <w:szCs w:val="96"/>
    </w:rPr>
  </w:style>
  <w:style w:type="paragraph" w:customStyle="1" w:styleId="PortadaFechadeldocumento">
    <w:name w:val="Portada Fecha del documento"/>
    <w:basedOn w:val="Respuesta"/>
    <w:link w:val="PortadaFechadeldocumentoCar"/>
    <w:rsid w:val="000762A7"/>
    <w:pPr>
      <w:pBdr>
        <w:top w:val="single" w:sz="36" w:space="1" w:color="47AE4C"/>
        <w:left w:val="single" w:sz="36" w:space="4" w:color="47AE4C"/>
        <w:bottom w:val="single" w:sz="36" w:space="1" w:color="47AE4C"/>
        <w:right w:val="single" w:sz="36" w:space="4" w:color="47AE4C"/>
      </w:pBdr>
      <w:shd w:val="clear" w:color="auto" w:fill="47AE4C"/>
      <w:jc w:val="center"/>
    </w:pPr>
    <w:rPr>
      <w:b/>
      <w:sz w:val="24"/>
      <w:szCs w:val="24"/>
    </w:rPr>
  </w:style>
  <w:style w:type="character" w:customStyle="1" w:styleId="PortadaTituloCar">
    <w:name w:val="Portada Titulo Car"/>
    <w:basedOn w:val="Ttulo1Car"/>
    <w:link w:val="PortadaTitulo"/>
    <w:rsid w:val="00EF2A5E"/>
    <w:rPr>
      <w:rFonts w:ascii="Arial" w:eastAsiaTheme="majorEastAsia" w:hAnsi="Arial" w:cstheme="majorBidi"/>
      <w:b/>
      <w:bCs/>
      <w:color w:val="365F91" w:themeColor="accent1" w:themeShade="BF"/>
      <w:sz w:val="64"/>
      <w:szCs w:val="96"/>
    </w:rPr>
  </w:style>
  <w:style w:type="paragraph" w:customStyle="1" w:styleId="Descripcionportada">
    <w:name w:val="Descripcion portada"/>
    <w:basedOn w:val="PortadaFechadeldocumento"/>
    <w:link w:val="DescripcionportadaCar"/>
    <w:rsid w:val="008352E9"/>
    <w:pPr>
      <w:pBdr>
        <w:top w:val="single" w:sz="36" w:space="1" w:color="DEF2DF"/>
        <w:left w:val="single" w:sz="36" w:space="4" w:color="DEF2DF"/>
        <w:bottom w:val="single" w:sz="36" w:space="1" w:color="DEF2DF"/>
        <w:right w:val="single" w:sz="36" w:space="4" w:color="DEF2DF"/>
      </w:pBdr>
      <w:shd w:val="clear" w:color="auto" w:fill="DEF2DF"/>
    </w:pPr>
    <w:rPr>
      <w:b w:val="0"/>
      <w:color w:val="auto"/>
    </w:rPr>
  </w:style>
  <w:style w:type="character" w:customStyle="1" w:styleId="PortadaFechadeldocumentoCar">
    <w:name w:val="Portada Fecha del documento Car"/>
    <w:basedOn w:val="RespuestaCar"/>
    <w:link w:val="PortadaFechadeldocumento"/>
    <w:rsid w:val="000762A7"/>
    <w:rPr>
      <w:rFonts w:ascii="Arial" w:hAnsi="Arial" w:cs="Arial"/>
      <w:b/>
      <w:color w:val="FFFFFF" w:themeColor="background1"/>
      <w:sz w:val="24"/>
      <w:szCs w:val="24"/>
      <w:shd w:val="clear" w:color="auto" w:fill="47AE4C"/>
      <w:lang w:val="es-ES"/>
    </w:rPr>
  </w:style>
  <w:style w:type="paragraph" w:customStyle="1" w:styleId="PortadaDescripcin">
    <w:name w:val="Portada Descripción"/>
    <w:basedOn w:val="Normal"/>
    <w:link w:val="PortadaDescripcinCar"/>
    <w:rsid w:val="00D0736C"/>
    <w:pPr>
      <w:jc w:val="center"/>
    </w:pPr>
    <w:rPr>
      <w:i/>
    </w:rPr>
  </w:style>
  <w:style w:type="character" w:customStyle="1" w:styleId="DescripcionportadaCar">
    <w:name w:val="Descripcion portada Car"/>
    <w:basedOn w:val="PortadaFechadeldocumentoCar"/>
    <w:link w:val="Descripcionportada"/>
    <w:rsid w:val="008352E9"/>
    <w:rPr>
      <w:rFonts w:ascii="Arial" w:hAnsi="Arial" w:cs="Arial"/>
      <w:b w:val="0"/>
      <w:color w:val="FFFFFF" w:themeColor="background1"/>
      <w:sz w:val="24"/>
      <w:szCs w:val="24"/>
      <w:shd w:val="clear" w:color="auto" w:fill="DEF2DF"/>
      <w:lang w:val="es-ES"/>
    </w:rPr>
  </w:style>
  <w:style w:type="paragraph" w:customStyle="1" w:styleId="Fuente">
    <w:name w:val="Fuente"/>
    <w:basedOn w:val="Normal"/>
    <w:link w:val="FuenteCar"/>
    <w:qFormat/>
    <w:rsid w:val="00357C0F"/>
    <w:rPr>
      <w:rFonts w:cs="Open Sans"/>
      <w:i/>
      <w:color w:val="000000"/>
      <w:szCs w:val="21"/>
      <w:shd w:val="clear" w:color="auto" w:fill="FFFFFF"/>
    </w:rPr>
  </w:style>
  <w:style w:type="character" w:customStyle="1" w:styleId="PortadaDescripcinCar">
    <w:name w:val="Portada Descripción Car"/>
    <w:basedOn w:val="Fuentedeprrafopredeter"/>
    <w:link w:val="PortadaDescripcin"/>
    <w:rsid w:val="00D0736C"/>
    <w:rPr>
      <w:rFonts w:ascii="Arial" w:hAnsi="Arial"/>
      <w:i/>
      <w:sz w:val="24"/>
    </w:rPr>
  </w:style>
  <w:style w:type="paragraph" w:styleId="Textonotapie">
    <w:name w:val="footnote text"/>
    <w:basedOn w:val="Normal"/>
    <w:link w:val="TextonotapieCar"/>
    <w:uiPriority w:val="99"/>
    <w:semiHidden/>
    <w:unhideWhenUsed/>
    <w:rsid w:val="005E5F46"/>
    <w:pPr>
      <w:spacing w:before="0" w:after="0" w:line="240" w:lineRule="auto"/>
    </w:pPr>
    <w:rPr>
      <w:sz w:val="20"/>
      <w:szCs w:val="20"/>
    </w:rPr>
  </w:style>
  <w:style w:type="character" w:customStyle="1" w:styleId="FuenteCar">
    <w:name w:val="Fuente Car"/>
    <w:basedOn w:val="Fuentedeprrafopredeter"/>
    <w:link w:val="Fuente"/>
    <w:rsid w:val="00357C0F"/>
    <w:rPr>
      <w:rFonts w:ascii="Arial" w:hAnsi="Arial" w:cs="Open Sans"/>
      <w:i/>
      <w:color w:val="000000"/>
      <w:sz w:val="24"/>
      <w:szCs w:val="21"/>
    </w:rPr>
  </w:style>
  <w:style w:type="character" w:customStyle="1" w:styleId="TextonotapieCar">
    <w:name w:val="Texto nota pie Car"/>
    <w:basedOn w:val="Fuentedeprrafopredeter"/>
    <w:link w:val="Textonotapie"/>
    <w:uiPriority w:val="99"/>
    <w:semiHidden/>
    <w:rsid w:val="005E5F46"/>
    <w:rPr>
      <w:rFonts w:ascii="Arial" w:hAnsi="Arial"/>
      <w:sz w:val="20"/>
      <w:szCs w:val="20"/>
    </w:rPr>
  </w:style>
  <w:style w:type="character" w:styleId="Refdenotaalpie">
    <w:name w:val="footnote reference"/>
    <w:basedOn w:val="Fuentedeprrafopredeter"/>
    <w:uiPriority w:val="99"/>
    <w:semiHidden/>
    <w:unhideWhenUsed/>
    <w:rsid w:val="005E5F46"/>
    <w:rPr>
      <w:vertAlign w:val="superscript"/>
    </w:rPr>
  </w:style>
  <w:style w:type="paragraph" w:styleId="TDC3">
    <w:name w:val="toc 3"/>
    <w:basedOn w:val="Normal"/>
    <w:next w:val="Normal"/>
    <w:autoRedefine/>
    <w:uiPriority w:val="39"/>
    <w:unhideWhenUsed/>
    <w:rsid w:val="0001784E"/>
    <w:pPr>
      <w:tabs>
        <w:tab w:val="right" w:pos="8828"/>
      </w:tabs>
      <w:spacing w:after="100"/>
    </w:pPr>
  </w:style>
  <w:style w:type="paragraph" w:styleId="TDC4">
    <w:name w:val="toc 4"/>
    <w:basedOn w:val="Normal"/>
    <w:next w:val="Normal"/>
    <w:autoRedefine/>
    <w:uiPriority w:val="39"/>
    <w:unhideWhenUsed/>
    <w:rsid w:val="0001784E"/>
    <w:pPr>
      <w:tabs>
        <w:tab w:val="right" w:pos="8828"/>
      </w:tabs>
      <w:spacing w:after="100"/>
    </w:pPr>
  </w:style>
  <w:style w:type="table" w:styleId="Tablaconcuadrcula5oscura-nfasis6">
    <w:name w:val="Grid Table 5 Dark Accent 6"/>
    <w:basedOn w:val="Tablanormal"/>
    <w:uiPriority w:val="50"/>
    <w:rsid w:val="00D30A9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paragraph" w:styleId="Revisin">
    <w:name w:val="Revision"/>
    <w:hidden/>
    <w:uiPriority w:val="99"/>
    <w:semiHidden/>
    <w:rsid w:val="00A003D1"/>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745559">
      <w:bodyDiv w:val="1"/>
      <w:marLeft w:val="0"/>
      <w:marRight w:val="0"/>
      <w:marTop w:val="0"/>
      <w:marBottom w:val="0"/>
      <w:divBdr>
        <w:top w:val="none" w:sz="0" w:space="0" w:color="auto"/>
        <w:left w:val="none" w:sz="0" w:space="0" w:color="auto"/>
        <w:bottom w:val="none" w:sz="0" w:space="0" w:color="auto"/>
        <w:right w:val="none" w:sz="0" w:space="0" w:color="auto"/>
      </w:divBdr>
    </w:div>
    <w:div w:id="404381529">
      <w:bodyDiv w:val="1"/>
      <w:marLeft w:val="0"/>
      <w:marRight w:val="0"/>
      <w:marTop w:val="0"/>
      <w:marBottom w:val="0"/>
      <w:divBdr>
        <w:top w:val="none" w:sz="0" w:space="0" w:color="auto"/>
        <w:left w:val="none" w:sz="0" w:space="0" w:color="auto"/>
        <w:bottom w:val="none" w:sz="0" w:space="0" w:color="auto"/>
        <w:right w:val="none" w:sz="0" w:space="0" w:color="auto"/>
      </w:divBdr>
    </w:div>
    <w:div w:id="605234022">
      <w:bodyDiv w:val="1"/>
      <w:marLeft w:val="0"/>
      <w:marRight w:val="0"/>
      <w:marTop w:val="0"/>
      <w:marBottom w:val="0"/>
      <w:divBdr>
        <w:top w:val="none" w:sz="0" w:space="0" w:color="auto"/>
        <w:left w:val="none" w:sz="0" w:space="0" w:color="auto"/>
        <w:bottom w:val="none" w:sz="0" w:space="0" w:color="auto"/>
        <w:right w:val="none" w:sz="0" w:space="0" w:color="auto"/>
      </w:divBdr>
    </w:div>
    <w:div w:id="618100778">
      <w:bodyDiv w:val="1"/>
      <w:marLeft w:val="0"/>
      <w:marRight w:val="0"/>
      <w:marTop w:val="0"/>
      <w:marBottom w:val="0"/>
      <w:divBdr>
        <w:top w:val="none" w:sz="0" w:space="0" w:color="auto"/>
        <w:left w:val="none" w:sz="0" w:space="0" w:color="auto"/>
        <w:bottom w:val="none" w:sz="0" w:space="0" w:color="auto"/>
        <w:right w:val="none" w:sz="0" w:space="0" w:color="auto"/>
      </w:divBdr>
    </w:div>
    <w:div w:id="758141215">
      <w:bodyDiv w:val="1"/>
      <w:marLeft w:val="0"/>
      <w:marRight w:val="0"/>
      <w:marTop w:val="0"/>
      <w:marBottom w:val="0"/>
      <w:divBdr>
        <w:top w:val="none" w:sz="0" w:space="0" w:color="auto"/>
        <w:left w:val="none" w:sz="0" w:space="0" w:color="auto"/>
        <w:bottom w:val="none" w:sz="0" w:space="0" w:color="auto"/>
        <w:right w:val="none" w:sz="0" w:space="0" w:color="auto"/>
      </w:divBdr>
    </w:div>
    <w:div w:id="1040319149">
      <w:bodyDiv w:val="1"/>
      <w:marLeft w:val="0"/>
      <w:marRight w:val="0"/>
      <w:marTop w:val="0"/>
      <w:marBottom w:val="0"/>
      <w:divBdr>
        <w:top w:val="none" w:sz="0" w:space="0" w:color="auto"/>
        <w:left w:val="none" w:sz="0" w:space="0" w:color="auto"/>
        <w:bottom w:val="none" w:sz="0" w:space="0" w:color="auto"/>
        <w:right w:val="none" w:sz="0" w:space="0" w:color="auto"/>
      </w:divBdr>
    </w:div>
    <w:div w:id="1095244456">
      <w:bodyDiv w:val="1"/>
      <w:marLeft w:val="0"/>
      <w:marRight w:val="0"/>
      <w:marTop w:val="0"/>
      <w:marBottom w:val="0"/>
      <w:divBdr>
        <w:top w:val="none" w:sz="0" w:space="0" w:color="auto"/>
        <w:left w:val="none" w:sz="0" w:space="0" w:color="auto"/>
        <w:bottom w:val="none" w:sz="0" w:space="0" w:color="auto"/>
        <w:right w:val="none" w:sz="0" w:space="0" w:color="auto"/>
      </w:divBdr>
    </w:div>
    <w:div w:id="1216887924">
      <w:bodyDiv w:val="1"/>
      <w:marLeft w:val="0"/>
      <w:marRight w:val="0"/>
      <w:marTop w:val="0"/>
      <w:marBottom w:val="0"/>
      <w:divBdr>
        <w:top w:val="none" w:sz="0" w:space="0" w:color="auto"/>
        <w:left w:val="none" w:sz="0" w:space="0" w:color="auto"/>
        <w:bottom w:val="none" w:sz="0" w:space="0" w:color="auto"/>
        <w:right w:val="none" w:sz="0" w:space="0" w:color="auto"/>
      </w:divBdr>
    </w:div>
    <w:div w:id="1497960065">
      <w:bodyDiv w:val="1"/>
      <w:marLeft w:val="0"/>
      <w:marRight w:val="0"/>
      <w:marTop w:val="0"/>
      <w:marBottom w:val="0"/>
      <w:divBdr>
        <w:top w:val="none" w:sz="0" w:space="0" w:color="auto"/>
        <w:left w:val="none" w:sz="0" w:space="0" w:color="auto"/>
        <w:bottom w:val="none" w:sz="0" w:space="0" w:color="auto"/>
        <w:right w:val="none" w:sz="0" w:space="0" w:color="auto"/>
      </w:divBdr>
    </w:div>
    <w:div w:id="1794059740">
      <w:bodyDiv w:val="1"/>
      <w:marLeft w:val="0"/>
      <w:marRight w:val="0"/>
      <w:marTop w:val="0"/>
      <w:marBottom w:val="0"/>
      <w:divBdr>
        <w:top w:val="none" w:sz="0" w:space="0" w:color="auto"/>
        <w:left w:val="none" w:sz="0" w:space="0" w:color="auto"/>
        <w:bottom w:val="none" w:sz="0" w:space="0" w:color="auto"/>
        <w:right w:val="none" w:sz="0" w:space="0" w:color="auto"/>
      </w:divBdr>
    </w:div>
    <w:div w:id="1871646565">
      <w:bodyDiv w:val="1"/>
      <w:marLeft w:val="0"/>
      <w:marRight w:val="0"/>
      <w:marTop w:val="0"/>
      <w:marBottom w:val="0"/>
      <w:divBdr>
        <w:top w:val="none" w:sz="0" w:space="0" w:color="auto"/>
        <w:left w:val="none" w:sz="0" w:space="0" w:color="auto"/>
        <w:bottom w:val="none" w:sz="0" w:space="0" w:color="auto"/>
        <w:right w:val="none" w:sz="0" w:space="0" w:color="auto"/>
      </w:divBdr>
    </w:div>
    <w:div w:id="211682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hyperlink" Target="mailto:instrucciondisciplinaria@supersalud.gov.c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15" Type="http://schemas.openxmlformats.org/officeDocument/2006/relationships/hyperlink" Target="https://superargo.supersalud.gov.co/2/formularioWeb/denuncias.php" TargetMode="Externa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superargo.supersalud.gov.co/2/formularioWeb/denuncias.php"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supersalud.gov.co" TargetMode="External"/><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5" Type="http://schemas.openxmlformats.org/officeDocument/2006/relationships/chartUserShapes" Target="../drawings/drawing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9141757854551742E-2"/>
          <c:y val="0.13780700089185616"/>
          <c:w val="0.88952086370464944"/>
          <c:h val="0.65512603497026645"/>
        </c:manualLayout>
      </c:layout>
      <c:barChart>
        <c:barDir val="col"/>
        <c:grouping val="clustered"/>
        <c:varyColors val="0"/>
        <c:ser>
          <c:idx val="0"/>
          <c:order val="0"/>
          <c:tx>
            <c:strRef>
              <c:f>Noticias_2026!$B$32</c:f>
              <c:strCache>
                <c:ptCount val="1"/>
                <c:pt idx="0">
                  <c:v>De Oficio</c:v>
                </c:pt>
              </c:strCache>
            </c:strRef>
          </c:tx>
          <c:spPr>
            <a:solidFill>
              <a:srgbClr val="FFFF00"/>
            </a:solidFill>
            <a:ln>
              <a:no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pPr xmlns:c15="http://schemas.microsoft.com/office/drawing/2012/chart">
                  <a:prstGeom prst="wedgeEllipse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(Noticias_2026!$A$33:$A$35,Noticias_2026!$A$37:$A$38)</c:f>
              <c:strCache>
                <c:ptCount val="4"/>
                <c:pt idx="0">
                  <c:v>Auto de indagación Previa</c:v>
                </c:pt>
                <c:pt idx="1">
                  <c:v>Auto Inhibitorio</c:v>
                </c:pt>
                <c:pt idx="2">
                  <c:v>Auto traslado por competencia</c:v>
                </c:pt>
                <c:pt idx="3">
                  <c:v>Julio 2026, Total</c:v>
                </c:pt>
              </c:strCache>
              <c:extLst/>
            </c:strRef>
          </c:cat>
          <c:val>
            <c:numRef>
              <c:f>(Noticias_2026!$B$33:$B$35,Noticias_2026!$B$37:$B$38)</c:f>
              <c:numCache>
                <c:formatCode>General</c:formatCode>
                <c:ptCount val="4"/>
                <c:pt idx="0">
                  <c:v>7</c:v>
                </c:pt>
                <c:pt idx="1">
                  <c:v>1</c:v>
                </c:pt>
                <c:pt idx="3">
                  <c:v>8</c:v>
                </c:pt>
              </c:numCache>
              <c:extLst/>
            </c:numRef>
          </c:val>
          <c:extLst xmlns:c15="http://schemas.microsoft.com/office/drawing/2012/chart">
            <c:ext xmlns:c16="http://schemas.microsoft.com/office/drawing/2014/chart" uri="{C3380CC4-5D6E-409C-BE32-E72D297353CC}">
              <c16:uniqueId val="{00000000-D18C-4332-90B0-46CD9CC572A5}"/>
            </c:ext>
          </c:extLst>
        </c:ser>
        <c:ser>
          <c:idx val="1"/>
          <c:order val="1"/>
          <c:tx>
            <c:strRef>
              <c:f>Noticias_2026!$C$32</c:f>
              <c:strCache>
                <c:ptCount val="1"/>
                <c:pt idx="0">
                  <c:v>Informe de Servidor Público</c:v>
                </c:pt>
              </c:strCache>
            </c:strRef>
          </c:tx>
          <c:spPr>
            <a:solidFill>
              <a:srgbClr val="00B0F0"/>
            </a:solidFill>
            <a:ln>
              <a:solidFill>
                <a:srgbClr val="FFFF00"/>
              </a:solid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Ellipse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(Noticias_2026!$A$33:$A$35,Noticias_2026!$A$37:$A$38)</c:f>
              <c:strCache>
                <c:ptCount val="4"/>
                <c:pt idx="0">
                  <c:v>Auto de indagación Previa</c:v>
                </c:pt>
                <c:pt idx="1">
                  <c:v>Auto Inhibitorio</c:v>
                </c:pt>
                <c:pt idx="2">
                  <c:v>Auto traslado por competencia</c:v>
                </c:pt>
                <c:pt idx="3">
                  <c:v>Julio 2026, Total</c:v>
                </c:pt>
              </c:strCache>
              <c:extLst/>
            </c:strRef>
          </c:cat>
          <c:val>
            <c:numRef>
              <c:f>(Noticias_2026!$C$33:$C$35,Noticias_2026!$C$37:$C$38)</c:f>
              <c:numCache>
                <c:formatCode>General</c:formatCode>
                <c:ptCount val="4"/>
                <c:pt idx="0">
                  <c:v>8</c:v>
                </c:pt>
                <c:pt idx="1">
                  <c:v>1</c:v>
                </c:pt>
                <c:pt idx="2">
                  <c:v>1</c:v>
                </c:pt>
                <c:pt idx="3">
                  <c:v>11</c:v>
                </c:pt>
              </c:numCache>
              <c:extLst/>
            </c:numRef>
          </c:val>
          <c:extLst>
            <c:ext xmlns:c16="http://schemas.microsoft.com/office/drawing/2014/chart" uri="{C3380CC4-5D6E-409C-BE32-E72D297353CC}">
              <c16:uniqueId val="{00000001-D18C-4332-90B0-46CD9CC572A5}"/>
            </c:ext>
          </c:extLst>
        </c:ser>
        <c:ser>
          <c:idx val="2"/>
          <c:order val="2"/>
          <c:tx>
            <c:strRef>
              <c:f>Noticias_2026!$D$32</c:f>
              <c:strCache>
                <c:ptCount val="1"/>
                <c:pt idx="0">
                  <c:v>Queja</c:v>
                </c:pt>
              </c:strCache>
            </c:strRef>
          </c:tx>
          <c:spPr>
            <a:solidFill>
              <a:srgbClr val="FF0000"/>
            </a:solidFill>
            <a:ln>
              <a:solidFill>
                <a:srgbClr val="FFC000"/>
              </a:solidFill>
            </a:ln>
            <a:effectLst/>
          </c:spPr>
          <c:invertIfNegative val="0"/>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s-CO"/>
              </a:p>
            </c:txPr>
            <c:showLegendKey val="0"/>
            <c:showVal val="1"/>
            <c:showCatName val="0"/>
            <c:showSerName val="0"/>
            <c:showPercent val="0"/>
            <c:showBubbleSize val="0"/>
            <c:showLeaderLines val="0"/>
            <c:extLst>
              <c:ext xmlns:c15="http://schemas.microsoft.com/office/drawing/2012/chart" uri="{CE6537A1-D6FC-4f65-9D91-7224C49458BB}">
                <c15:spPr xmlns:c15="http://schemas.microsoft.com/office/drawing/2012/chart">
                  <a:prstGeom prst="wedgeEllipseCallout">
                    <a:avLst/>
                  </a:prstGeom>
                  <a:noFill/>
                  <a:ln>
                    <a:noFill/>
                  </a:ln>
                </c15:spPr>
                <c15:showLeaderLines val="1"/>
                <c15:leaderLines>
                  <c:spPr>
                    <a:ln w="9525" cap="flat" cmpd="sng" algn="ctr">
                      <a:solidFill>
                        <a:schemeClr val="tx1">
                          <a:lumMod val="35000"/>
                          <a:lumOff val="65000"/>
                        </a:schemeClr>
                      </a:solidFill>
                      <a:round/>
                    </a:ln>
                    <a:effectLst/>
                  </c:spPr>
                </c15:leaderLines>
              </c:ext>
            </c:extLst>
          </c:dLbls>
          <c:cat>
            <c:strRef>
              <c:f>(Noticias_2026!$A$33:$A$35,Noticias_2026!$A$37:$A$38)</c:f>
              <c:strCache>
                <c:ptCount val="4"/>
                <c:pt idx="0">
                  <c:v>Auto de indagación Previa</c:v>
                </c:pt>
                <c:pt idx="1">
                  <c:v>Auto Inhibitorio</c:v>
                </c:pt>
                <c:pt idx="2">
                  <c:v>Auto traslado por competencia</c:v>
                </c:pt>
                <c:pt idx="3">
                  <c:v>Julio 2026, Total</c:v>
                </c:pt>
              </c:strCache>
              <c:extLst/>
            </c:strRef>
          </c:cat>
          <c:val>
            <c:numRef>
              <c:f>(Noticias_2026!$D$33:$D$35,Noticias_2026!$D$37:$D$38)</c:f>
              <c:numCache>
                <c:formatCode>General</c:formatCode>
                <c:ptCount val="4"/>
                <c:pt idx="0">
                  <c:v>9</c:v>
                </c:pt>
                <c:pt idx="1">
                  <c:v>3</c:v>
                </c:pt>
                <c:pt idx="2">
                  <c:v>1</c:v>
                </c:pt>
                <c:pt idx="3">
                  <c:v>13</c:v>
                </c:pt>
              </c:numCache>
              <c:extLst/>
            </c:numRef>
          </c:val>
          <c:extLst>
            <c:ext xmlns:c16="http://schemas.microsoft.com/office/drawing/2014/chart" uri="{C3380CC4-5D6E-409C-BE32-E72D297353CC}">
              <c16:uniqueId val="{00000002-D18C-4332-90B0-46CD9CC572A5}"/>
            </c:ext>
          </c:extLst>
        </c:ser>
        <c:dLbls>
          <c:showLegendKey val="0"/>
          <c:showVal val="0"/>
          <c:showCatName val="0"/>
          <c:showSerName val="0"/>
          <c:showPercent val="0"/>
          <c:showBubbleSize val="0"/>
        </c:dLbls>
        <c:gapWidth val="42"/>
        <c:overlap val="-27"/>
        <c:axId val="1209645296"/>
        <c:axId val="1209645776"/>
        <c:extLst/>
      </c:barChart>
      <c:catAx>
        <c:axId val="12096452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crossAx val="1209645776"/>
        <c:crosses val="autoZero"/>
        <c:auto val="1"/>
        <c:lblAlgn val="ctr"/>
        <c:lblOffset val="100"/>
        <c:noMultiLvlLbl val="0"/>
      </c:catAx>
      <c:valAx>
        <c:axId val="120964577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209645296"/>
        <c:crosses val="autoZero"/>
        <c:crossBetween val="between"/>
      </c:valAx>
      <c:spPr>
        <a:noFill/>
        <a:ln>
          <a:noFill/>
        </a:ln>
        <a:effectLst/>
      </c:spPr>
    </c:plotArea>
    <c:legend>
      <c:legendPos val="b"/>
      <c:layout>
        <c:manualLayout>
          <c:xMode val="edge"/>
          <c:yMode val="edge"/>
          <c:x val="0.30324892841632212"/>
          <c:y val="0.90032243435395176"/>
          <c:w val="0.46976212879050494"/>
          <c:h val="5.4479814043536273E-2"/>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s-CO"/>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0.15438</cdr:x>
      <cdr:y>0.06081</cdr:y>
    </cdr:from>
    <cdr:to>
      <cdr:x>0.85072</cdr:x>
      <cdr:y>0.15761</cdr:y>
    </cdr:to>
    <cdr:sp macro="" textlink="">
      <cdr:nvSpPr>
        <cdr:cNvPr id="3" name="CuadroTexto 2">
          <a:extLst xmlns:a="http://schemas.openxmlformats.org/drawingml/2006/main">
            <a:ext uri="{FF2B5EF4-FFF2-40B4-BE49-F238E27FC236}">
              <a16:creationId xmlns:a16="http://schemas.microsoft.com/office/drawing/2014/main" id="{D61D17B6-BBCD-602D-F953-5C8A5691E6F9}"/>
            </a:ext>
          </a:extLst>
        </cdr:cNvPr>
        <cdr:cNvSpPr txBox="1"/>
      </cdr:nvSpPr>
      <cdr:spPr>
        <a:xfrm xmlns:a="http://schemas.openxmlformats.org/drawingml/2006/main">
          <a:off x="791485" y="202097"/>
          <a:ext cx="3570101" cy="3216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s-CO" sz="1200" b="1">
              <a:effectLst/>
              <a:latin typeface="Verdana" panose="020B0604030504040204" pitchFamily="34" charset="0"/>
              <a:ea typeface="Verdana" panose="020B0604030504040204" pitchFamily="34" charset="0"/>
            </a:rPr>
            <a:t>Noticias Disciplinarias Julio 2026</a:t>
          </a:r>
          <a:endParaRPr lang="es-CO" sz="1200" kern="1200">
            <a:latin typeface="Verdana" panose="020B0604030504040204" pitchFamily="34" charset="0"/>
            <a:ea typeface="Verdana" panose="020B0604030504040204" pitchFamily="34" charset="0"/>
          </a:endParaRP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2022-04-29T00:00:00</PublishDate>
  <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SUPERSALUD" ma:contentTypeID="0x010100E869469811132C4797680B6FFDEAE3E2008B284E0CE585474BA33CEF5A796F54FA" ma:contentTypeVersion="155" ma:contentTypeDescription="" ma:contentTypeScope="" ma:versionID="ef6e3940e2f888e5aec308120705f8a9">
  <xsd:schema xmlns:xsd="http://www.w3.org/2001/XMLSchema" xmlns:xs="http://www.w3.org/2001/XMLSchema" xmlns:p="http://schemas.microsoft.com/office/2006/metadata/properties" xmlns:ns1="http://schemas.microsoft.com/sharepoint/v3" xmlns:ns2="b6565643-c00f-44ce-b5d1-532a85e4382c" xmlns:ns3="http://schemas.microsoft.com/sharepoint/v3/fields" xmlns:ns4="fc59cac2-4a0b-49e5-b878-56577be82993" targetNamespace="http://schemas.microsoft.com/office/2006/metadata/properties" ma:root="true" ma:fieldsID="bd4409c0d4166add8f5e2b77e273974a" ns1:_="" ns2:_="" ns3:_="" ns4:_="">
    <xsd:import namespace="http://schemas.microsoft.com/sharepoint/v3"/>
    <xsd:import namespace="b6565643-c00f-44ce-b5d1-532a85e4382c"/>
    <xsd:import namespace="http://schemas.microsoft.com/sharepoint/v3/fields"/>
    <xsd:import namespace="fc59cac2-4a0b-49e5-b878-56577be82993"/>
    <xsd:element name="properties">
      <xsd:complexType>
        <xsd:sequence>
          <xsd:element name="documentManagement">
            <xsd:complexType>
              <xsd:all>
                <xsd:element ref="ns2:Numero"/>
                <xsd:element ref="ns2:Fecha_x0020_de_x0020_Publicacion"/>
                <xsd:element ref="ns2:Mes_Plantilla"/>
                <xsd:element ref="ns2:Ano_Plantilla"/>
                <xsd:element ref="ns2:Fecha_de_Caducidad" minOccurs="0"/>
                <xsd:element ref="ns2:Descripcion"/>
                <xsd:element ref="ns2:Tipo_de_Norma" minOccurs="0"/>
                <xsd:element ref="ns2:Area_Plantilla" minOccurs="0"/>
                <xsd:element ref="ns2:Palabras_Claves" minOccurs="0"/>
                <xsd:element ref="ns2:Tipo_de_vigilado" minOccurs="0"/>
                <xsd:element ref="ns2:Estado_Plantilla"/>
                <xsd:element ref="ns2:Categoria_x0020_Plantilla" minOccurs="0"/>
                <xsd:element ref="ns2:Codigo_serie" minOccurs="0"/>
                <xsd:element ref="ns2:Subserie" minOccurs="0"/>
                <xsd:element ref="ns2:Codigo_Subserie" minOccurs="0"/>
                <xsd:element ref="ns2:Fecha_de_Generacion_Informacion" minOccurs="0"/>
                <xsd:element ref="ns2:Medio_de_conservacion_y_x002f_o_soporte" minOccurs="0"/>
                <xsd:element ref="ns3:_Format" minOccurs="0"/>
                <xsd:element ref="ns2:Informacion_publicada_o_disponible" minOccurs="0"/>
                <xsd:element ref="ns2:Frecuencia_de_actualizacion" minOccurs="0"/>
                <xsd:element ref="ns2:Nombre_del_responsable_Produccion" minOccurs="0"/>
                <xsd:element ref="ns2:Codigo_dependencia2" minOccurs="0"/>
                <xsd:element ref="ns2:Codigo_Area" minOccurs="0"/>
                <xsd:element ref="ns2:_Creditos" minOccurs="0"/>
                <xsd:element ref="ns1:Language" minOccurs="0"/>
                <xsd:element ref="ns2:Descripcion_Meta" minOccurs="0"/>
                <xsd:element ref="ns2:Imagen" minOccurs="0"/>
                <xsd:element ref="ns2:_dlc_DocIdPersistId" minOccurs="0"/>
                <xsd:element ref="ns2:_dlc_DocIdUrl" minOccurs="0"/>
                <xsd:element ref="ns2:_dlc_DocId" minOccurs="0"/>
                <xsd:element ref="ns4:TaxCatchAllLabel" minOccurs="0"/>
                <xsd:element ref="ns4:TaxCatchAll" minOccurs="0"/>
                <xsd:element ref="ns2:Nombre_del_archivo_con_extension" minOccurs="0"/>
                <xsd:element ref="ns2:hc05d8cf50584709bf9d898f7cd63ea9" minOccurs="0"/>
                <xsd:element ref="ns2:f2931104761c43619c32589b14283c3d" minOccurs="0"/>
                <xsd:element ref="ns2:k6e49ac2d53b4321b6bf2a64ac630f1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6" nillable="true" ma:displayName="Idioma" ma:description="Establece el Idioma, lengua o dialecto en que se encuentra la información." ma:format="Dropdown" ma:internalName="Language">
      <xsd:simpleType>
        <xsd:restriction base="dms:Choice">
          <xsd:enumeration value="Árabe (Arabia Saudí)"/>
          <xsd:enumeration value="Búlgaro (Bulgaria)"/>
          <xsd:enumeration value="Chino (Hong Kong, RAE)"/>
          <xsd:enumeration value="Chino (República Popular China)"/>
          <xsd:enumeration value="Chino (Taiwán)"/>
          <xsd:enumeration value="Croata (Croacia)"/>
          <xsd:enumeration value="Checo (República Checa)"/>
          <xsd:enumeration value="Danés (Dinamarca)"/>
          <xsd:enumeration value="Neerlandés (Países Bajos)"/>
          <xsd:enumeration value="Inglés"/>
          <xsd:enumeration value="Estonio (Estonia)"/>
          <xsd:enumeration value="Finés (Finlandia)"/>
          <xsd:enumeration value="Francés (Francia)"/>
          <xsd:enumeration value="Alemán (Alemania)"/>
          <xsd:enumeration value="Griego (Grecia)"/>
          <xsd:enumeration value="Hebreo (Israel)"/>
          <xsd:enumeration value="Hindi (India)"/>
          <xsd:enumeration value="Húngaro (Hungría)"/>
          <xsd:enumeration value="Indonesio (Indonesia)"/>
          <xsd:enumeration value="Italiano (Italia)"/>
          <xsd:enumeration value="Japonés (Japón)"/>
          <xsd:enumeration value="Coreano (Corea)"/>
          <xsd:enumeration value="Letón (Letonia)"/>
          <xsd:enumeration value="Lituano (Lituania)"/>
          <xsd:enumeration value="Malayo (Malasia)"/>
          <xsd:enumeration value="Noruego (Bokmal) (Noruega)"/>
          <xsd:enumeration value="Polaco (Polonia)"/>
          <xsd:enumeration value="Portugués (Brasil)"/>
          <xsd:enumeration value="Portugués (Portugal)"/>
          <xsd:enumeration value="Rumano (Rumania)"/>
          <xsd:enumeration value="Ruso (Rusia)"/>
          <xsd:enumeration value="Serbio (latino) (Serbia)"/>
          <xsd:enumeration value="Eslovaco (Eslovaquia)"/>
          <xsd:enumeration value="Esloveno (Eslovenia)"/>
          <xsd:enumeration value="Español (España)"/>
          <xsd:enumeration value="Sueco (Suecia)"/>
          <xsd:enumeration value="Tailandés (Tailandia)"/>
          <xsd:enumeration value="Turco (Turquía)"/>
          <xsd:enumeration value="Ucraniano (Ucrania)"/>
          <xsd:enumeration value="Urdu (República Islámica de Pakistán)"/>
          <xsd:enumeration value="Vietnamita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b6565643-c00f-44ce-b5d1-532a85e4382c" elementFormDefault="qualified">
    <xsd:import namespace="http://schemas.microsoft.com/office/2006/documentManagement/types"/>
    <xsd:import namespace="http://schemas.microsoft.com/office/infopath/2007/PartnerControls"/>
    <xsd:element name="Numero" ma:index="1" ma:displayName="Número" ma:description="Consecutivo o identificador único de documento que la dependencia crea al momento de publicar la información." ma:internalName="Numero">
      <xsd:simpleType>
        <xsd:restriction base="dms:Text">
          <xsd:maxLength value="255"/>
        </xsd:restriction>
      </xsd:simpleType>
    </xsd:element>
    <xsd:element name="Fecha_x0020_de_x0020_Publicacion" ma:index="2" ma:displayName="Fecha de Publicación" ma:description="Corresponde a la fecha que se publica el documento dentro de portal web." ma:format="DateOnly" ma:internalName="Fecha_x0020_de_x0020_Publicacion">
      <xsd:simpleType>
        <xsd:restriction base="dms:DateTime"/>
      </xsd:simpleType>
    </xsd:element>
    <xsd:element name="Mes_Plantilla" ma:index="3" ma:displayName="Mes creación documento" ma:description="Corresponde al mes de publicación del documento. Este dato ayudará a filtrar el documento al usuario final del portal web." ma:format="Dropdown" ma:internalName="Mes_Plantilla">
      <xsd:simpleType>
        <xsd:restriction base="dms:Choice">
          <xsd:enumeration value="enero"/>
          <xsd:enumeration value="febrero"/>
          <xsd:enumeration value="marzo"/>
          <xsd:enumeration value="abril"/>
          <xsd:enumeration value="mayo"/>
          <xsd:enumeration value="junio"/>
          <xsd:enumeration value="julio"/>
          <xsd:enumeration value="agosto"/>
          <xsd:enumeration value="septiembre"/>
          <xsd:enumeration value="octubre"/>
          <xsd:enumeration value="noviembre"/>
          <xsd:enumeration value="diciembre"/>
        </xsd:restriction>
      </xsd:simpleType>
    </xsd:element>
    <xsd:element name="Ano_Plantilla" ma:index="4" ma:displayName="Año creación documento" ma:description="Corresponde al año de publicación del documento. Este dato ayudará a filtrar el documento al usuario final del portal web." ma:internalName="Ano_Plantilla">
      <xsd:simpleType>
        <xsd:restriction base="dms:Text">
          <xsd:maxLength value="5"/>
        </xsd:restriction>
      </xsd:simpleType>
    </xsd:element>
    <xsd:element name="Fecha_de_Caducidad" ma:index="5" nillable="true" ma:displayName="Fecha de Caducidad" ma:format="DateOnly" ma:internalName="Fecha_de_Caducidad" ma:readOnly="false">
      <xsd:simpleType>
        <xsd:restriction base="dms:DateTime"/>
      </xsd:simpleType>
    </xsd:element>
    <xsd:element name="Descripcion" ma:index="7" ma:displayName="Descripción" ma:description="Defina brevemente de qué se trata la información. máximo 200 caracteres." ma:internalName="Descripcion">
      <xsd:simpleType>
        <xsd:restriction base="dms:Note">
          <xsd:maxLength value="255"/>
        </xsd:restriction>
      </xsd:simpleType>
    </xsd:element>
    <xsd:element name="Tipo_de_Norma" ma:index="8" nillable="true" ma:displayName="Tipo de Norma" ma:description="Seleccione una categoría (Campo solo aplica si el documento se refiere a una Normatividad. De lo contrario seleccione la palabra no aplica)." ma:format="Dropdown" ma:internalName="Tipo_de_Norma">
      <xsd:simpleType>
        <xsd:restriction base="dms:Choice">
          <xsd:enumeration value="Boletín Jurídico"/>
          <xsd:enumeration value="Cartas Circulares"/>
          <xsd:enumeration value="Circular Única"/>
          <xsd:enumeration value="Circulares Conjuntas"/>
          <xsd:enumeration value="Circulares Externas"/>
          <xsd:enumeration value="Conceptos"/>
          <xsd:enumeration value="Constitución Política"/>
          <xsd:enumeration value="Decretos"/>
          <xsd:enumeration value="Leyes"/>
          <xsd:enumeration value="Resoluciones"/>
          <xsd:enumeration value="No aplica"/>
        </xsd:restriction>
      </xsd:simpleType>
    </xsd:element>
    <xsd:element name="Area_Plantilla" ma:index="9" nillable="true" ma:displayName="Área" ma:internalName="Area_Plantilla">
      <xsd:simpleType>
        <xsd:restriction base="dms:Text">
          <xsd:maxLength value="250"/>
        </xsd:restriction>
      </xsd:simpleType>
    </xsd:element>
    <xsd:element name="Palabras_Claves" ma:index="10" nillable="true" ma:displayName="Temática - Palabras clave" ma:internalName="Palabras_Claves">
      <xsd:simpleType>
        <xsd:restriction base="dms:Text">
          <xsd:maxLength value="250"/>
        </xsd:restriction>
      </xsd:simpleType>
    </xsd:element>
    <xsd:element name="Tipo_de_vigilado" ma:index="11" nillable="true" ma:displayName="Tipo de vigilado" ma:format="Dropdown" ma:internalName="Tipo_de_vigilado" ma:readOnly="false">
      <xsd:simpleType>
        <xsd:restriction base="dms:Choice">
          <xsd:enumeration value="ADMINISTRADORA DEL MONOPOLIO RENTÍSTICO DE LOS JUEGOS DE SUERTE Y AZAR"/>
          <xsd:enumeration value="ADMINISTRATIVA PARA ADMINISTRAR E INTERVENCIÓN TÉCNICA ADMINISTRATIVA"/>
          <xsd:enumeration value="ADMINISTRATIVA PARA LIQUIDAR Y LIQUIDACIÓN VOLUNTARIA"/>
          <xsd:enumeration value="CAJAS DE COMPENSACIÓN FAMILIAR NO ARS"/>
          <xsd:enumeration value="COMPAÑIAS DE SEGUROS AUTORIZADAS OPERAR SOAT"/>
          <xsd:enumeration value="CONSORCIO SAYP 2011 / FONDO DE SOLIDARIDAD Y GARANTÍA (FOSYGA)"/>
          <xsd:enumeration value="EMPRESAS DE MEDICINA PREPAGADA"/>
          <xsd:enumeration value="ENTIDADES ADAPTADAS AL SISTEMA"/>
          <xsd:enumeration value="ENTIDADES CONCEDENTES"/>
          <xsd:enumeration value="ENTIDADES PROMOTORAS DE SALUD DEL REGIMEN CONTRIBUTIVO"/>
          <xsd:enumeration value="ENTIDADES PROMOTORAS DE SALUD DEL REGÍMEN SUBSIDIADO"/>
          <xsd:enumeration value="FONDO CUENTA IMPUESTO AL CONSUMO DE PRODUCTOS EXTRANJEROS"/>
          <xsd:enumeration value="GOBERNACIONES"/>
          <xsd:enumeration value="INDUSTRIA MILITAR"/>
          <xsd:enumeration value="IPS NATURALEZA PRIVADA"/>
          <xsd:enumeration value="IPS NATURALEZA PÚBLICA (ESE)"/>
          <xsd:enumeration value="JUEGOS DE SUERTE Y AZAR DISTINTOS A LOTERIA Y CHANCE"/>
          <xsd:enumeration value="LICORES ENTIDADES PUBLICAS"/>
          <xsd:enumeration value="OPERADORES DE JUEGO APUESTAS PERMANENTES CHANCE"/>
          <xsd:enumeration value="OPERADORES DE JUEGO LOTERIA TRADICIONAL"/>
          <xsd:enumeration value="PRODUCTORES DE CERVEZAS Y SIFONES"/>
          <xsd:enumeration value="PRODUCTORES DE CIGARRILLO Y TABACO"/>
          <xsd:enumeration value="PRODUCTORES DE LICORES VINOS APERITIVOS Y SIMILARES"/>
          <xsd:enumeration value="REGÍMENES DE EXCEPCIÓN Y ESPECIALES"/>
          <xsd:enumeration value="SECRETARIAS DE HACIENDA DEPARTAMENTAL"/>
          <xsd:enumeration value="SECRETARIAS DE SALUD DEPARTAMENTALES"/>
          <xsd:enumeration value="SECRETARIAS DE SALUD MUNICIPAL"/>
          <xsd:enumeration value="SERVICIO DE AMBULANCIA PREPAGADA"/>
        </xsd:restriction>
      </xsd:simpleType>
    </xsd:element>
    <xsd:element name="Estado_Plantilla" ma:index="12" ma:displayName="Estado" ma:description="Corresponde a los planes y programas que se encuentra en vigencia (Si no aplica, seleccione la palabra no aplica dentro de la lista)." ma:format="Dropdown" ma:internalName="Estado_Plantilla">
      <xsd:simpleType>
        <xsd:restriction base="dms:Choice">
          <xsd:enumeration value="En ejecución"/>
          <xsd:enumeration value="En estudio"/>
          <xsd:enumeration value="Obsolesencia"/>
          <xsd:enumeration value="No Aplica"/>
        </xsd:restriction>
      </xsd:simpleType>
    </xsd:element>
    <xsd:element name="Categoria_x0020_Plantilla" ma:index="13" nillable="true" ma:displayName="Categoría" ma:internalName="Categoria_x0020_Plantilla">
      <xsd:simpleType>
        <xsd:restriction base="dms:Text">
          <xsd:maxLength value="250"/>
        </xsd:restriction>
      </xsd:simpleType>
    </xsd:element>
    <xsd:element name="Codigo_serie" ma:index="14" nillable="true" ma:displayName="Código de Serie" ma:internalName="Codigo_serie">
      <xsd:simpleType>
        <xsd:restriction base="dms:Text">
          <xsd:maxLength value="250"/>
        </xsd:restriction>
      </xsd:simpleType>
    </xsd:element>
    <xsd:element name="Subserie" ma:index="15" nillable="true" ma:displayName="SubSerie." ma:description="Este dato corresponde a la clasificación documental de cada documento." ma:internalName="Subserie">
      <xsd:simpleType>
        <xsd:restriction base="dms:Text">
          <xsd:maxLength value="250"/>
        </xsd:restriction>
      </xsd:simpleType>
    </xsd:element>
    <xsd:element name="Codigo_Subserie" ma:index="16" nillable="true" ma:displayName="Código de Subserie." ma:internalName="Codigo_Subserie">
      <xsd:simpleType>
        <xsd:restriction base="dms:Text">
          <xsd:maxLength value="250"/>
        </xsd:restriction>
      </xsd:simpleType>
    </xsd:element>
    <xsd:element name="Fecha_de_Generacion_Informacion" ma:index="17" nillable="true" ma:displayName="Fecha de generación información" ma:description="Identifique la fecha cuando se creó la información. Esta fecha no puede ser igual a la fecha de publicación." ma:format="DateOnly" ma:internalName="Fecha_de_Generacion_Informacion">
      <xsd:simpleType>
        <xsd:restriction base="dms:DateTime"/>
      </xsd:simpleType>
    </xsd:element>
    <xsd:element name="Medio_de_conservacion_y_x002f_o_soporte" ma:index="18" nillable="true" ma:displayName="Medio de conservación y/o soporte" ma:description="Defina si el documento es: &#10;o Documento físico, documentos se encuentra impreso.                &#10;o Documento electrónico, documento que se encuentra creado y publicado en formato PDF con OCR.&#10;o Documento digital, documento escaneado del documento físico, sin OCR.&#10;" ma:format="Dropdown" ma:internalName="Medio_de_conservacion_y_x002F_o_soporte">
      <xsd:simpleType>
        <xsd:restriction base="dms:Choice">
          <xsd:enumeration value="Documento físico"/>
          <xsd:enumeration value="Documento electrónico"/>
          <xsd:enumeration value="Documento Digital"/>
        </xsd:restriction>
      </xsd:simpleType>
    </xsd:element>
    <xsd:element name="Informacion_publicada_o_disponible" ma:index="20" nillable="true" ma:displayName="Información publicada y/o disponible" ma:description="Indica el lugar donde se encuentra publicado o puede ser consultado el documento. Digite el URL o la sección donde publicará el documento Ej. Superintendencia/políticas, Planes y Programas/plan anual de gestión." ma:internalName="Informacion_publicada_o_disponible">
      <xsd:simpleType>
        <xsd:restriction base="dms:Text">
          <xsd:maxLength value="250"/>
        </xsd:restriction>
      </xsd:simpleType>
    </xsd:element>
    <xsd:element name="Frecuencia_de_actualizacion" ma:index="21" nillable="true" ma:displayName="Frecuencia de actualización" ma:description="Identifica la periodicidad o el segmento de tiempo con la que actualiza la información, de acuerdo a su naturaleza y a la normativa aplicable." ma:format="Dropdown" ma:internalName="Frecuencia_de_actualizacion">
      <xsd:simpleType>
        <xsd:restriction base="dms:Choice">
          <xsd:enumeration value="Cada minuto"/>
          <xsd:enumeration value="Cada hora"/>
          <xsd:enumeration value="Medio Día"/>
          <xsd:enumeration value="Diaria"/>
          <xsd:enumeration value="Semanal"/>
          <xsd:enumeration value="Mensual"/>
          <xsd:enumeration value="Bimestral"/>
          <xsd:enumeration value="Trimestral"/>
          <xsd:enumeration value="Cuatrimestral"/>
          <xsd:enumeration value="Semestral"/>
          <xsd:enumeration value="Anual"/>
          <xsd:enumeration value="Histórica"/>
          <xsd:enumeration value="Por demanda"/>
        </xsd:restriction>
      </xsd:simpleType>
    </xsd:element>
    <xsd:element name="Nombre_del_responsable_Produccion" ma:index="22" nillable="true" ma:displayName="Nombre del responsable de producción." ma:description="Corresponde al nombre de la dependencia encargada de la Producción de la información para efectos de permitir su correcta elaboración." ma:internalName="Nombre_del_responsable_Produccion">
      <xsd:simpleType>
        <xsd:restriction base="dms:Text">
          <xsd:maxLength value="250"/>
        </xsd:restriction>
      </xsd:simpleType>
    </xsd:element>
    <xsd:element name="Codigo_dependencia2" ma:index="23" nillable="true" ma:displayName="Código de dependencia" ma:internalName="Codigo_dependencia2" ma:readOnly="false">
      <xsd:simpleType>
        <xsd:restriction base="dms:Text">
          <xsd:maxLength value="250"/>
        </xsd:restriction>
      </xsd:simpleType>
    </xsd:element>
    <xsd:element name="Codigo_Area" ma:index="24" nillable="true" ma:displayName="Código de área" ma:internalName="Codigo_Area">
      <xsd:simpleType>
        <xsd:restriction base="dms:Text">
          <xsd:maxLength value="250"/>
        </xsd:restriction>
      </xsd:simpleType>
    </xsd:element>
    <xsd:element name="_Creditos" ma:index="25" nillable="true" ma:displayName="Créditos" ma:hidden="true" ma:internalName="_Creditos" ma:readOnly="false">
      <xsd:simpleType>
        <xsd:restriction base="dms:Text">
          <xsd:maxLength value="255"/>
        </xsd:restriction>
      </xsd:simpleType>
    </xsd:element>
    <xsd:element name="Descripcion_Meta" ma:index="27" nillable="true" ma:displayName="Descripción Meta" ma:hidden="true" ma:internalName="Descripcion_Meta" ma:readOnly="false">
      <xsd:simpleType>
        <xsd:restriction base="dms:Text">
          <xsd:maxLength value="250"/>
        </xsd:restriction>
      </xsd:simpleType>
    </xsd:element>
    <xsd:element name="Imagen" ma:index="28" nillable="true" ma:displayName="Imagen" ma:hidden="true" ma:internalName="Imagen" ma:readOnly="false">
      <xsd:simpleType>
        <xsd:restriction base="dms:Unknown"/>
      </xsd:simpleType>
    </xsd:element>
    <xsd:element name="_dlc_DocIdPersistId" ma:index="29" nillable="true" ma:displayName="Persist ID" ma:description="Keep ID on add." ma:hidden="true" ma:internalName="_dlc_DocIdPersistId" ma:readOnly="true">
      <xsd:simpleType>
        <xsd:restriction base="dms:Boolean"/>
      </xsd:simpleType>
    </xsd:element>
    <xsd:element name="_dlc_DocIdUrl" ma:index="30"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3" nillable="true" ma:displayName="Valor de Id. de documento" ma:description="El valor del identificador de documento asignado a este elemento." ma:internalName="_dlc_DocId" ma:readOnly="true">
      <xsd:simpleType>
        <xsd:restriction base="dms:Text"/>
      </xsd:simpleType>
    </xsd:element>
    <xsd:element name="Nombre_del_archivo_con_extension" ma:index="40" nillable="true" ma:displayName="Nombre del archivo con extensión" ma:hidden="true" ma:internalName="Nombre_del_archivo_con_extension" ma:readOnly="false">
      <xsd:simpleType>
        <xsd:restriction base="dms:Text">
          <xsd:maxLength value="250"/>
        </xsd:restriction>
      </xsd:simpleType>
    </xsd:element>
    <xsd:element name="hc05d8cf50584709bf9d898f7cd63ea9" ma:index="41" nillable="true" ma:taxonomy="true" ma:internalName="hc05d8cf50584709bf9d898f7cd63ea9" ma:taxonomyFieldName="Ano" ma:displayName="Año_" ma:default="" ma:fieldId="{1c05d8cf-5058-4709-bf9d-898f7cd63ea9}" ma:sspId="3ac77b2c-d325-4e94-982b-ed583e66bd71" ma:termSetId="6ccbfcdd-29ad-4c07-a09c-afb8a9158006" ma:anchorId="00000000-0000-0000-0000-000000000000" ma:open="false" ma:isKeyword="false">
      <xsd:complexType>
        <xsd:sequence>
          <xsd:element ref="pc:Terms" minOccurs="0" maxOccurs="1"/>
        </xsd:sequence>
      </xsd:complexType>
    </xsd:element>
    <xsd:element name="f2931104761c43619c32589b14283c3d" ma:index="43" nillable="true" ma:taxonomy="true" ma:internalName="f2931104761c43619c32589b14283c3d" ma:taxonomyFieldName="Area" ma:displayName="Area_" ma:default="" ma:fieldId="{f2931104-761c-4361-9c32-589b14283c3d}" ma:sspId="3ac77b2c-d325-4e94-982b-ed583e66bd71" ma:termSetId="975aef82-27af-4c68-8901-f8a422c3640d" ma:anchorId="00000000-0000-0000-0000-000000000000" ma:open="false" ma:isKeyword="false">
      <xsd:complexType>
        <xsd:sequence>
          <xsd:element ref="pc:Terms" minOccurs="0" maxOccurs="1"/>
        </xsd:sequence>
      </xsd:complexType>
    </xsd:element>
    <xsd:element name="k6e49ac2d53b4321b6bf2a64ac630f1e" ma:index="45" nillable="true" ma:taxonomy="true" ma:internalName="k6e49ac2d53b4321b6bf2a64ac630f1e" ma:taxonomyFieldName="Categoria" ma:displayName="Categoria_" ma:default="" ma:fieldId="{46e49ac2-d53b-4321-b6bf-2a64ac630f1e}" ma:sspId="3ac77b2c-d325-4e94-982b-ed583e66bd71" ma:termSetId="1996e4f0-9f70-45d0-9cf8-5594ce6ccc9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Format" ma:index="19" nillable="true" ma:displayName="Formato" ma:description="Identifica la forma, tamaño o modo en la que se presenta la información o se permite su visualización o consulta, tales como: hoja de cálculo, imagen, audio, video, documento de texto, etc." ma:format="Dropdown" ma:internalName="_Format">
      <xsd:simpleType>
        <xsd:restriction base="dms:Choice">
          <xsd:enumeration value="Hoja de calculo"/>
          <xsd:enumeration value="Documento de texto"/>
          <xsd:enumeration value="Audio"/>
          <xsd:enumeration value="Video"/>
          <xsd:enumeration value="Imagen"/>
        </xsd:restriction>
      </xsd:simpleType>
    </xsd:element>
  </xsd:schema>
  <xsd:schema xmlns:xsd="http://www.w3.org/2001/XMLSchema" xmlns:xs="http://www.w3.org/2001/XMLSchema" xmlns:dms="http://schemas.microsoft.com/office/2006/documentManagement/types" xmlns:pc="http://schemas.microsoft.com/office/infopath/2007/PartnerControls" targetNamespace="fc59cac2-4a0b-49e5-b878-56577be82993" elementFormDefault="qualified">
    <xsd:import namespace="http://schemas.microsoft.com/office/2006/documentManagement/types"/>
    <xsd:import namespace="http://schemas.microsoft.com/office/infopath/2007/PartnerControls"/>
    <xsd:element name="TaxCatchAllLabel" ma:index="34" nillable="true" ma:displayName="Columna global de taxonomía1" ma:hidden="true" ma:list="{4caf248d-176a-488d-8fa6-5925cba819df}" ma:internalName="TaxCatchAllLabel" ma:readOnly="true" ma:showField="CatchAllDataLabel" ma:web="b6565643-c00f-44ce-b5d1-532a85e4382c">
      <xsd:complexType>
        <xsd:complexContent>
          <xsd:extension base="dms:MultiChoiceLookup">
            <xsd:sequence>
              <xsd:element name="Value" type="dms:Lookup" maxOccurs="unbounded" minOccurs="0" nillable="true"/>
            </xsd:sequence>
          </xsd:extension>
        </xsd:complexContent>
      </xsd:complexType>
    </xsd:element>
    <xsd:element name="TaxCatchAll" ma:index="35" nillable="true" ma:displayName="Columna global de taxonomía" ma:hidden="true" ma:list="{4caf248d-176a-488d-8fa6-5925cba819df}" ma:internalName="TaxCatchAll" ma:showField="CatchAllData" ma:web="b6565643-c00f-44ce-b5d1-532a85e438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8" ma:displayName="Tipo de contenido"/>
        <xsd:element ref="dc:title" minOccurs="0" maxOccurs="1" ma:index="6"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umero xmlns="b6565643-c00f-44ce-b5d1-532a85e4382c">2026.07</Numero>
    <Language xmlns="http://schemas.microsoft.com/sharepoint/v3">Español (España)</Language>
    <Tipo_de_Norma xmlns="b6565643-c00f-44ce-b5d1-532a85e4382c">No aplica</Tipo_de_Norma>
    <Frecuencia_de_actualizacion xmlns="b6565643-c00f-44ce-b5d1-532a85e4382c">Mensual</Frecuencia_de_actualizacion>
    <Mes_Plantilla xmlns="b6565643-c00f-44ce-b5d1-532a85e4382c">agosto</Mes_Plantilla>
    <_Format xmlns="http://schemas.microsoft.com/sharepoint/v3/fields">Documento de texto</_Format>
    <Descripcion xmlns="b6565643-c00f-44ce-b5d1-532a85e4382c">Informe Programa de Transparencia y Ética Pública, respecto de las quejas y/o denuncias recibidas durante el mes de julio de 2026 de acuerdo con la fuente de información que dio origen a la novedad disciplinaria.</Descripcion>
    <Ano_Plantilla xmlns="b6565643-c00f-44ce-b5d1-532a85e4382c">2026</Ano_Plantilla>
    <Informacion_publicada_o_disponible xmlns="b6565643-c00f-44ce-b5d1-532a85e4382c">https://www.supersalud.gov.co/es-co/nuestra-entidad/control/informes-institucionales#k=filename%3A%22QD*%22#l=9226</Informacion_publicada_o_disponible>
    <Medio_de_conservacion_y_x002f_o_soporte xmlns="b6565643-c00f-44ce-b5d1-532a85e4382c">Documento electrónico</Medio_de_conservacion_y_x002f_o_soporte>
    <Estado_Plantilla xmlns="b6565643-c00f-44ce-b5d1-532a85e4382c">En ejecución</Estado_Plantilla>
    <_dlc_DocId xmlns="b6565643-c00f-44ce-b5d1-532a85e4382c">XQAF2AT3N76N-28-178</_dlc_DocId>
    <_dlc_DocIdUrl xmlns="b6565643-c00f-44ce-b5d1-532a85e4382c">
      <Url>https://docs.supersalud.gov.co/PortalWeb/ControlDisciplinario/_layouts/15/DocIdRedir.aspx?ID=XQAF2AT3N76N-28-178</Url>
      <Description>XQAF2AT3N76N-28-178</Description>
    </_dlc_DocIdUrl>
    <Fecha_x0020_de_x0020_Publicacion xmlns="b6565643-c00f-44ce-b5d1-532a85e4382c">2026-08-07T05:00:00+00:00</Fecha_x0020_de_x0020_Publicacion>
    <Descripcion_Meta xmlns="b6565643-c00f-44ce-b5d1-532a85e4382c" xsi:nil="true"/>
    <Nombre_del_archivo_con_extension xmlns="b6565643-c00f-44ce-b5d1-532a85e4382c" xsi:nil="true"/>
    <Imagen xmlns="b6565643-c00f-44ce-b5d1-532a85e4382c" xsi:nil="true"/>
    <Fecha_de_Caducidad xmlns="b6565643-c00f-44ce-b5d1-532a85e4382c">2026-12-31T05:00:00+00:00</Fecha_de_Caducidad>
    <Nombre_del_responsable_Produccion xmlns="b6565643-c00f-44ce-b5d1-532a85e4382c">Luis Alberto Rubiano Molina</Nombre_del_responsable_Produccion>
    <Fecha_de_Generacion_Informacion xmlns="b6565643-c00f-44ce-b5d1-532a85e4382c">2026-08-05T05:00:00+00:00</Fecha_de_Generacion_Informacion>
    <Tipo_de_vigilado xmlns="b6565643-c00f-44ce-b5d1-532a85e4382c" xsi:nil="true"/>
    <Categoria_x0020_Plantilla xmlns="b6565643-c00f-44ce-b5d1-532a85e4382c">Actuaciones Disciplinarias </Categoria_x0020_Plantilla>
    <k6e49ac2d53b4321b6bf2a64ac630f1e xmlns="b6565643-c00f-44ce-b5d1-532a85e4382c">
      <Terms xmlns="http://schemas.microsoft.com/office/infopath/2007/PartnerControls">
        <TermInfo xmlns="http://schemas.microsoft.com/office/infopath/2007/PartnerControls">
          <TermName xmlns="http://schemas.microsoft.com/office/infopath/2007/PartnerControls">PROCESOS DISCIPLINARIOS</TermName>
          <TermId xmlns="http://schemas.microsoft.com/office/infopath/2007/PartnerControls">0cfe10c8-2d31-4e6a-8658-e3f508352147</TermId>
        </TermInfo>
      </Terms>
    </k6e49ac2d53b4321b6bf2a64ac630f1e>
    <Codigo_dependencia2 xmlns="b6565643-c00f-44ce-b5d1-532a85e4382c">95000</Codigo_dependencia2>
    <Subserie xmlns="b6565643-c00f-44ce-b5d1-532a85e4382c">Informes</Subserie>
    <hc05d8cf50584709bf9d898f7cd63ea9 xmlns="b6565643-c00f-44ce-b5d1-532a85e4382c">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a16c10e0-e060-4017-a85e-ee4e3315d151</TermId>
        </TermInfo>
      </Terms>
    </hc05d8cf50584709bf9d898f7cd63ea9>
    <Codigo_serie xmlns="b6565643-c00f-44ce-b5d1-532a85e4382c">95000 </Codigo_serie>
    <TaxCatchAll xmlns="fc59cac2-4a0b-49e5-b878-56577be82993">
      <Value>165</Value>
      <Value>93</Value>
      <Value>85</Value>
    </TaxCatchAll>
    <Palabras_Claves xmlns="b6565643-c00f-44ce-b5d1-532a85e4382c">Noticias Disciplinarias, Quejas; Informe  </Palabras_Claves>
    <Area_Plantilla xmlns="b6565643-c00f-44ce-b5d1-532a85e4382c">Oficina de Control Disciplinario Interno</Area_Plantilla>
    <Codigo_Area xmlns="b6565643-c00f-44ce-b5d1-532a85e4382c">95000</Codigo_Area>
    <f2931104761c43619c32589b14283c3d xmlns="b6565643-c00f-44ce-b5d1-532a85e4382c">
      <Terms xmlns="http://schemas.microsoft.com/office/infopath/2007/PartnerControls">
        <TermInfo xmlns="http://schemas.microsoft.com/office/infopath/2007/PartnerControls">
          <TermName xmlns="http://schemas.microsoft.com/office/infopath/2007/PartnerControls">Oficina de Control Disciplinario Interno</TermName>
          <TermId xmlns="http://schemas.microsoft.com/office/infopath/2007/PartnerControls">58e55771-f657-4231-9bed-fdcadf3620a3</TermId>
        </TermInfo>
      </Terms>
    </f2931104761c43619c32589b14283c3d>
    <Codigo_Subserie xmlns="b6565643-c00f-44ce-b5d1-532a85e4382c">95000</Codigo_Subserie>
    <_Creditos xmlns="b6565643-c00f-44ce-b5d1-532a85e4382c" xsi:nil="true"/>
  </documentManagement>
</p:properties>
</file>

<file path=customXml/item5.xml><?xml version="1.0" encoding="utf-8"?>
<ct:contentTypeSchema xmlns:ct="http://schemas.microsoft.com/office/2006/metadata/contentType" xmlns:ma="http://schemas.microsoft.com/office/2006/metadata/properties/metaAttributes" ct:_="" ma:_="" ma:contentTypeName="Esquema de Publicación" ma:contentTypeID="0x0101006C70C9CFFF10F647A97BB5C9232AAEE5009FBA39D6F0EFBE46B7DDDC2432460757" ma:contentTypeVersion="40" ma:contentTypeDescription="Campos definidos por la oficina de planeación" ma:contentTypeScope="" ma:versionID="975742d3074021466927d5f3bb72df83">
  <xsd:schema xmlns:xsd="http://www.w3.org/2001/XMLSchema" xmlns:xs="http://www.w3.org/2001/XMLSchema" xmlns:p="http://schemas.microsoft.com/office/2006/metadata/properties" xmlns:ns1="http://schemas.microsoft.com/sharepoint/v3" xmlns:ns2="b6565643-c00f-44ce-b5d1-532a85e4382c" xmlns:ns3="cfd7d055-4c42-4b1a-a19c-7e601acfe3a8" xmlns:ns4="http://schemas.microsoft.com/sharepoint/v3/fields" xmlns:ns5="60c38085-413c-455a-bf36-609d76e3b506" targetNamespace="http://schemas.microsoft.com/office/2006/metadata/properties" ma:root="true" ma:fieldsID="7ec658e9ea7450c406af26537af09df8" ns1:_="" ns2:_="" ns3:_="" ns4:_="" ns5:_="">
    <xsd:import namespace="http://schemas.microsoft.com/sharepoint/v3"/>
    <xsd:import namespace="b6565643-c00f-44ce-b5d1-532a85e4382c"/>
    <xsd:import namespace="cfd7d055-4c42-4b1a-a19c-7e601acfe3a8"/>
    <xsd:import namespace="http://schemas.microsoft.com/sharepoint/v3/fields"/>
    <xsd:import namespace="60c38085-413c-455a-bf36-609d76e3b506"/>
    <xsd:element name="properties">
      <xsd:complexType>
        <xsd:sequence>
          <xsd:element name="documentManagement">
            <xsd:complexType>
              <xsd:all>
                <xsd:element ref="ns2:Numero"/>
                <xsd:element ref="ns2:Descripcion"/>
                <xsd:element ref="ns2:Fecha_x0020_de_x0020_inicio_x0020_de_x0020_publicación"/>
                <xsd:element ref="ns2:Fecha_x0020_final_x0020_de_x0020_publicación" minOccurs="0"/>
                <xsd:element ref="ns2:Ano_Plantilla"/>
                <xsd:element ref="ns2:Mes_Plantilla"/>
                <xsd:element ref="ns2:Fecha_x0020_de_x0020_generación_x0020_de_x0020_la_x0020_información"/>
                <xsd:element ref="ns3:Nombre_x0020_del_x0020_responsable_x0020_de_x0020_producción" minOccurs="0"/>
                <xsd:element ref="ns3:Código_x0020_nombre_x0020_del_x0020_reponsable_x0020_producción" minOccurs="0"/>
                <xsd:element ref="ns3:Serie" minOccurs="0"/>
                <xsd:element ref="ns3:Sub-Serie" minOccurs="0"/>
                <xsd:element ref="ns3:Tipo_x0020_Documental" minOccurs="0"/>
                <xsd:element ref="ns2:Tipo_de_Norma"/>
                <xsd:element ref="ns1:Language" minOccurs="0"/>
                <xsd:element ref="ns2:Medio_de_conservacion_y_x002f_o_soporte"/>
                <xsd:element ref="ns4:_Format"/>
                <xsd:element ref="ns2:Frecuencia_de_actualizacion"/>
                <xsd:element ref="ns2:Informacion_publicada_o_disponible"/>
                <xsd:element ref="ns3:Responsable_x0020_de_x0020_la_x0020_información" minOccurs="0"/>
                <xsd:element ref="ns3:Código_x0020_responsable_x0020_de_x0020_la_x0020_información" minOccurs="0"/>
                <xsd:element ref="ns2:Estado_Plantilla"/>
                <xsd:element ref="ns2:_dlc_DocIdPersistId" minOccurs="0"/>
                <xsd:element ref="ns2:_dlc_DocIdUrl" minOccurs="0"/>
                <xsd:element ref="ns2:_dlc_DocId" minOccurs="0"/>
                <xsd:element ref="ns1:_dlc_Exempt" minOccurs="0"/>
                <xsd:element ref="ns5:DLCPolicyLabelValue" minOccurs="0"/>
                <xsd:element ref="ns5:DLCPolicyLabelClientValue" minOccurs="0"/>
                <xsd:element ref="ns5:DLCPolicyLabelLoc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16" nillable="true" ma:displayName="Idioma" ma:description="Establece el Idioma, lengua o dialecto en que se encuentra la información." ma:format="Dropdown" ma:internalName="Language" ma:readOnly="false">
      <xsd:simpleType>
        <xsd:restriction base="dms:Choice">
          <xsd:enumeration value="Árabe (Arabia Saudí)"/>
          <xsd:enumeration value="Búlgaro (Bulgaria)"/>
          <xsd:enumeration value="Chino (Hong Kong, RAE)"/>
          <xsd:enumeration value="Chino (República Popular China)"/>
          <xsd:enumeration value="Chino (Taiwán)"/>
          <xsd:enumeration value="Croata (Croacia)"/>
          <xsd:enumeration value="Checo (República Checa)"/>
          <xsd:enumeration value="Danés (Dinamarca)"/>
          <xsd:enumeration value="Neerlandés (Países Bajos)"/>
          <xsd:enumeration value="Inglés"/>
          <xsd:enumeration value="Estonio (Estonia)"/>
          <xsd:enumeration value="Finés (Finlandia)"/>
          <xsd:enumeration value="Francés (Francia)"/>
          <xsd:enumeration value="Alemán (Alemania)"/>
          <xsd:enumeration value="Griego (Grecia)"/>
          <xsd:enumeration value="Hebreo (Israel)"/>
          <xsd:enumeration value="Hindi (India)"/>
          <xsd:enumeration value="Húngaro (Hungría)"/>
          <xsd:enumeration value="Indonesio (Indonesia)"/>
          <xsd:enumeration value="Italiano (Italia)"/>
          <xsd:enumeration value="Japonés (Japón)"/>
          <xsd:enumeration value="Coreano (Corea)"/>
          <xsd:enumeration value="Letón (Letonia)"/>
          <xsd:enumeration value="Lituano (Lituania)"/>
          <xsd:enumeration value="Malayo (Malasia)"/>
          <xsd:enumeration value="Noruego (Bokmal) (Noruega)"/>
          <xsd:enumeration value="Polaco (Polonia)"/>
          <xsd:enumeration value="Portugués (Brasil)"/>
          <xsd:enumeration value="Portugués (Portugal)"/>
          <xsd:enumeration value="Rumano (Rumania)"/>
          <xsd:enumeration value="Ruso (Rusia)"/>
          <xsd:enumeration value="Serbio (latino) (Serbia)"/>
          <xsd:enumeration value="Eslovaco (Eslovaquia)"/>
          <xsd:enumeration value="Esloveno (Eslovenia)"/>
          <xsd:enumeration value="Español (España)"/>
          <xsd:enumeration value="Sueco (Suecia)"/>
          <xsd:enumeration value="Tailandés (Tailandia)"/>
          <xsd:enumeration value="Turco (Turquía)"/>
          <xsd:enumeration value="Ucraniano (Ucrania)"/>
          <xsd:enumeration value="Urdu (República Islámica de Pakistán)"/>
          <xsd:enumeration value="Vietnamita (Vietnam)"/>
        </xsd:restriction>
      </xsd:simpleType>
    </xsd:element>
    <xsd:element name="_dlc_Exempt" ma:index="34" nillable="true" ma:displayName="Excluir de la directiva"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6565643-c00f-44ce-b5d1-532a85e4382c" elementFormDefault="qualified">
    <xsd:import namespace="http://schemas.microsoft.com/office/2006/documentManagement/types"/>
    <xsd:import namespace="http://schemas.microsoft.com/office/infopath/2007/PartnerControls"/>
    <xsd:element name="Numero" ma:index="1" ma:displayName="Número" ma:description="Consecutivo o identificador único de documento que la dependencia crea al momento de publicar la información." ma:internalName="Numero" ma:readOnly="false">
      <xsd:simpleType>
        <xsd:restriction base="dms:Text">
          <xsd:maxLength value="255"/>
        </xsd:restriction>
      </xsd:simpleType>
    </xsd:element>
    <xsd:element name="Descripcion" ma:index="3" ma:displayName="Descripción" ma:description="Defina brevemente de qué se trata la información. máximo 200 caracteres." ma:internalName="Descripcion">
      <xsd:simpleType>
        <xsd:restriction base="dms:Note">
          <xsd:maxLength value="255"/>
        </xsd:restriction>
      </xsd:simpleType>
    </xsd:element>
    <xsd:element name="Fecha_x0020_de_x0020_inicio_x0020_de_x0020_publicación" ma:index="4" ma:displayName="Fecha creación documento" ma:description="Corresponde a la fecha que se publica o se programa la publicación del documento dentro de portal web." ma:format="DateOnly" ma:internalName="Fecha_x0020_de_x0020_inicio_x0020_de_x0020_publicaci_x00f3_n">
      <xsd:simpleType>
        <xsd:restriction base="dms:DateTime"/>
      </xsd:simpleType>
    </xsd:element>
    <xsd:element name="Fecha_x0020_final_x0020_de_x0020_publicación" ma:index="5" nillable="true" ma:displayName="Fecha final de publicación" ma:description="Corresponde a la fecha en la que se debe des publicar automáticamente el documento dentro de portal web." ma:format="DateOnly" ma:internalName="Fecha_x0020_final_x0020_de_x0020_publicaci_x00f3_n" ma:readOnly="false">
      <xsd:simpleType>
        <xsd:restriction base="dms:DateTime"/>
      </xsd:simpleType>
    </xsd:element>
    <xsd:element name="Ano_Plantilla" ma:index="6" ma:displayName="Año creación documento" ma:description="Corresponde al año de publicación del documento. Este dato ayudará a filtrar el documento al usuario final del portal web." ma:internalName="Ano_Plantilla">
      <xsd:simpleType>
        <xsd:restriction base="dms:Text">
          <xsd:maxLength value="5"/>
        </xsd:restriction>
      </xsd:simpleType>
    </xsd:element>
    <xsd:element name="Mes_Plantilla" ma:index="7" ma:displayName="Mes creación documento" ma:description="Corresponde al mes de publicación del documento. Este dato ayudará a filtrar el documento al usuario final del portal web." ma:format="Dropdown" ma:internalName="Mes_Plantilla" ma:readOnly="false">
      <xsd:simpleType>
        <xsd:restriction base="dms:Choice">
          <xsd:enumeration value="enero"/>
          <xsd:enumeration value="febrero"/>
          <xsd:enumeration value="marzo"/>
          <xsd:enumeration value="abril"/>
          <xsd:enumeration value="mayo"/>
          <xsd:enumeration value="junio"/>
          <xsd:enumeration value="julio"/>
          <xsd:enumeration value="agosto"/>
          <xsd:enumeration value="septiembre"/>
          <xsd:enumeration value="octubre"/>
          <xsd:enumeration value="noviembre"/>
          <xsd:enumeration value="diciembre"/>
        </xsd:restriction>
      </xsd:simpleType>
    </xsd:element>
    <xsd:element name="Fecha_x0020_de_x0020_generación_x0020_de_x0020_la_x0020_información" ma:index="8" ma:displayName="Fecha de generación de la información" ma:description="• Identifique la fecha cuando se creó la información. Esta fecha no puede ser igual a la fecha de publicación." ma:format="DateOnly" ma:internalName="Fecha_x0020_de_x0020_generaci_x00f3_n_x0020_de_x0020_la_x0020_informaci_x00f3_n" ma:readOnly="false">
      <xsd:simpleType>
        <xsd:restriction base="dms:DateTime"/>
      </xsd:simpleType>
    </xsd:element>
    <xsd:element name="Tipo_de_Norma" ma:index="15" ma:displayName="Tipo de Norma" ma:description="Seleccione una categoría (Campo solo aplica si el documento se refiere a una Normatividad. De lo contrario seleccione la palabra no aplica)." ma:format="Dropdown" ma:internalName="Tipo_de_Norma" ma:readOnly="false">
      <xsd:simpleType>
        <xsd:restriction base="dms:Choice">
          <xsd:enumeration value="Boletín Jurídico"/>
          <xsd:enumeration value="Cartas Circulares"/>
          <xsd:enumeration value="Circular Única"/>
          <xsd:enumeration value="Circulares Conjuntas"/>
          <xsd:enumeration value="Circulares Externas"/>
          <xsd:enumeration value="Conceptos"/>
          <xsd:enumeration value="Constitución Política"/>
          <xsd:enumeration value="Decretos"/>
          <xsd:enumeration value="Leyes"/>
          <xsd:enumeration value="Resoluciones"/>
          <xsd:enumeration value="No aplica"/>
        </xsd:restriction>
      </xsd:simpleType>
    </xsd:element>
    <xsd:element name="Medio_de_conservacion_y_x002f_o_soporte" ma:index="17" ma:displayName="Medio de conservación y/o soporte" ma:description="Defina si el documento es: &#10;o Documento físico, documentos se encuentra impreso.                &#10;o Documento electrónico, documento que se encuentra creado y publicado en formato PDF con OCR.&#10;o Documento digital, documento escaneado del documento físico, sin OCR.&#10;" ma:format="Dropdown" ma:internalName="Medio_de_conservacion_y_x002F_o_soporte" ma:readOnly="false">
      <xsd:simpleType>
        <xsd:restriction base="dms:Choice">
          <xsd:enumeration value="Documento físico"/>
          <xsd:enumeration value="Documento electrónico"/>
          <xsd:enumeration value="Documento Digital"/>
        </xsd:restriction>
      </xsd:simpleType>
    </xsd:element>
    <xsd:element name="Frecuencia_de_actualizacion" ma:index="19" ma:displayName="Frecuencia de actualización" ma:description="Identifica la periodicidad o el segmento de tiempo con la que actualiza la información, de acuerdo a su naturaleza y a la normativa aplicable." ma:format="Dropdown" ma:internalName="Frecuencia_de_actualizacion" ma:readOnly="false">
      <xsd:simpleType>
        <xsd:restriction base="dms:Choice">
          <xsd:enumeration value="Cada minuto"/>
          <xsd:enumeration value="Cada hora"/>
          <xsd:enumeration value="Medio Día"/>
          <xsd:enumeration value="Diaria"/>
          <xsd:enumeration value="Semanal"/>
          <xsd:enumeration value="Mensual"/>
          <xsd:enumeration value="Bimestral"/>
          <xsd:enumeration value="Trimestral"/>
          <xsd:enumeration value="Cuatrimestral"/>
          <xsd:enumeration value="Semestral"/>
          <xsd:enumeration value="Anual"/>
          <xsd:enumeration value="Histórica"/>
          <xsd:enumeration value="Por demanda"/>
        </xsd:restriction>
      </xsd:simpleType>
    </xsd:element>
    <xsd:element name="Informacion_publicada_o_disponible" ma:index="20" ma:displayName="Información publicada y/o disponible" ma:description="Indica el lugar donde se encuentra publicado o puede ser consultado el documento. Digite el URL o la sección donde publicará el documento Ej. Superintendencia/políticas, Planes y Programas/plan anual de gestión." ma:internalName="Informacion_publicada_o_disponible" ma:readOnly="false">
      <xsd:simpleType>
        <xsd:restriction base="dms:Text">
          <xsd:maxLength value="250"/>
        </xsd:restriction>
      </xsd:simpleType>
    </xsd:element>
    <xsd:element name="Estado_Plantilla" ma:index="23" ma:displayName="Estado" ma:description="Corresponde a los planes y programas que se encuentra en vigencia (Si no aplica, seleccione la palabra no aplica dentro de la lista)." ma:format="Dropdown" ma:internalName="Estado_Plantilla" ma:readOnly="false">
      <xsd:simpleType>
        <xsd:restriction base="dms:Choice">
          <xsd:enumeration value="En ejecución"/>
          <xsd:enumeration value="En estudio"/>
          <xsd:enumeration value="Obsolesencia"/>
          <xsd:enumeration value="No Aplica"/>
        </xsd:restriction>
      </xsd:simpleType>
    </xsd:element>
    <xsd:element name="_dlc_DocIdPersistId" ma:index="26" nillable="true" ma:displayName="Persist ID" ma:description="Keep ID on add." ma:hidden="true" ma:internalName="_dlc_DocIdPersistId" ma:readOnly="true">
      <xsd:simpleType>
        <xsd:restriction base="dms:Boolean"/>
      </xsd:simpleType>
    </xsd:element>
    <xsd:element name="_dlc_DocIdUrl" ma:index="28"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9" nillable="true" ma:displayName="Valor de Id. de documento" ma:description="El valor del identificador de documento asignado a este elemento."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d7d055-4c42-4b1a-a19c-7e601acfe3a8" elementFormDefault="qualified">
    <xsd:import namespace="http://schemas.microsoft.com/office/2006/documentManagement/types"/>
    <xsd:import namespace="http://schemas.microsoft.com/office/infopath/2007/PartnerControls"/>
    <xsd:element name="Nombre_x0020_del_x0020_responsable_x0020_de_x0020_producción" ma:index="9" nillable="true" ma:displayName="Nombre del responsable de producción" ma:description="Corresponde al nombre de la dependencia encargada de la Producción de la información para efectos de permitir su correcta elaboración" ma:list="{331b8b40-eab9-4f7a-ba9a-3a78d4f6757a}" ma:internalName="Nombre_x0020_del_x0020_responsable_x0020_de_x0020_producci_x00f3_n" ma:showField="Dependencias" ma:web="cfd7d055-4c42-4b1a-a19c-7e601acfe3a8">
      <xsd:simpleType>
        <xsd:restriction base="dms:Lookup"/>
      </xsd:simpleType>
    </xsd:element>
    <xsd:element name="Código_x0020_nombre_x0020_del_x0020_reponsable_x0020_producción" ma:index="10" nillable="true" ma:displayName="Código nombre del reponsable producción" ma:description="Corresponde al Código de la dependencia encargada de la Producción de la información para efectos de permitir su correcta elaboración (este código sale de su TRD)" ma:list="{48eb45d6-5726-4fb9-98e1-916d4146ecee}" ma:internalName="C_x00f3_digo_x0020_nombre_x0020_del_x0020_reponsable_x0020_producci_x00f3_n" ma:showField="Codigos_x0020_Dependencias" ma:web="cfd7d055-4c42-4b1a-a19c-7e601acfe3a8">
      <xsd:simpleType>
        <xsd:restriction base="dms:Lookup"/>
      </xsd:simpleType>
    </xsd:element>
    <xsd:element name="Serie" ma:index="11" nillable="true" ma:displayName="Serie" ma:description="Este dato corresponde a la clasificación documental de cada documento" ma:list="{2a520cbf-0b6d-47f2-bf44-989acf1ea930}" ma:internalName="Serie" ma:showField="Series" ma:web="cfd7d055-4c42-4b1a-a19c-7e601acfe3a8">
      <xsd:simpleType>
        <xsd:restriction base="dms:Lookup"/>
      </xsd:simpleType>
    </xsd:element>
    <xsd:element name="Sub-Serie" ma:index="12" nillable="true" ma:displayName="Sub-Serie" ma:description="Este dato corresponde a la clasificación documental de cada documento" ma:list="{bee6c201-a5c7-45a5-a2d8-9f78e19912cb}" ma:internalName="Sub_x002d_Serie" ma:showField="SubSeries" ma:web="cfd7d055-4c42-4b1a-a19c-7e601acfe3a8">
      <xsd:simpleType>
        <xsd:restriction base="dms:Lookup"/>
      </xsd:simpleType>
    </xsd:element>
    <xsd:element name="Tipo_x0020_Documental" ma:index="13" nillable="true" ma:displayName="Tipo Documental" ma:description="Este dato corresponde a la clasificación documental del documento a cargar" ma:list="{2f099887-1550-4e1d-bbaa-a4cfb5a13b9c}" ma:internalName="Tipo_x0020_Documental" ma:showField="Tipologias" ma:web="cfd7d055-4c42-4b1a-a19c-7e601acfe3a8">
      <xsd:simpleType>
        <xsd:restriction base="dms:Lookup"/>
      </xsd:simpleType>
    </xsd:element>
    <xsd:element name="Responsable_x0020_de_x0020_la_x0020_información" ma:index="21" nillable="true" ma:displayName="Responsable de la información" ma:description="Corresponde al nombre de la dependencia encargada administrar y publicar la información." ma:list="{331b8b40-eab9-4f7a-ba9a-3a78d4f6757a}" ma:internalName="Responsable_x0020_de_x0020_la_x0020_informaci_x00f3_n" ma:showField="Dependencias" ma:web="cfd7d055-4c42-4b1a-a19c-7e601acfe3a8">
      <xsd:simpleType>
        <xsd:restriction base="dms:Lookup"/>
      </xsd:simpleType>
    </xsd:element>
    <xsd:element name="Código_x0020_responsable_x0020_de_x0020_la_x0020_información" ma:index="22" nillable="true" ma:displayName="Código responsable de la información" ma:description="Corresponde al Código de la dependencia encargada administrar y publicar la información. Este dato corresponde a la clasificación documental de cada documento" ma:list="{48eb45d6-5726-4fb9-98e1-916d4146ecee}" ma:internalName="C_x00f3_digo_x0020_responsable_x0020_de_x0020_la_x0020_informaci_x00f3_n" ma:showField="Codigos_x0020_Dependencias" ma:web="cfd7d055-4c42-4b1a-a19c-7e601acfe3a8">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Format" ma:index="18" ma:displayName="Formato" ma:description="Identifica la forma, tamaño o modo en la que se presenta la información o se permite su visualización o consulta, tales como: hoja de cálculo, imagen, audio, video, documento de texto, etc." ma:format="Dropdown" ma:internalName="_Format" ma:readOnly="false">
      <xsd:simpleType>
        <xsd:restriction base="dms:Choice">
          <xsd:enumeration value="Hoja de calculo"/>
          <xsd:enumeration value="Documento de texto"/>
          <xsd:enumeration value="Audio"/>
          <xsd:enumeration value="Video"/>
          <xsd:enumeration value="Imagen"/>
        </xsd:restriction>
      </xsd:simpleType>
    </xsd:element>
  </xsd:schema>
  <xsd:schema xmlns:xsd="http://www.w3.org/2001/XMLSchema" xmlns:xs="http://www.w3.org/2001/XMLSchema" xmlns:dms="http://schemas.microsoft.com/office/2006/documentManagement/types" xmlns:pc="http://schemas.microsoft.com/office/infopath/2007/PartnerControls" targetNamespace="60c38085-413c-455a-bf36-609d76e3b506" elementFormDefault="qualified">
    <xsd:import namespace="http://schemas.microsoft.com/office/2006/documentManagement/types"/>
    <xsd:import namespace="http://schemas.microsoft.com/office/infopath/2007/PartnerControls"/>
    <xsd:element name="DLCPolicyLabelValue" ma:index="35" nillable="true" ma:displayName="Etiqueta" ma:description="Almacena el valor actual de la etiqueta." ma:internalName="DLCPolicyLabelValue" ma:readOnly="true">
      <xsd:simpleType>
        <xsd:restriction base="dms:Note">
          <xsd:maxLength value="255"/>
        </xsd:restriction>
      </xsd:simpleType>
    </xsd:element>
    <xsd:element name="DLCPolicyLabelClientValue" ma:index="36" nillable="true" ma:displayName="Valor de etiqueta de cliente" ma:description="Almacena el último valor de etiqueta calculado en el cliente." ma:hidden="true" ma:internalName="DLCPolicyLabelClientValue" ma:readOnly="false">
      <xsd:simpleType>
        <xsd:restriction base="dms:Note"/>
      </xsd:simpleType>
    </xsd:element>
    <xsd:element name="DLCPolicyLabelLock" ma:index="37" nillable="true" ma:displayName="Etiqueta bloqueada" ma:description="Indica si la etiqueta debería actualizarse cuando se modifican las propiedades del elemento." ma:hidden="true" ma:internalName="DLCPolicyLabelLock"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Tipo de contenido"/>
        <xsd:element ref="dc:title" maxOccurs="1" ma:index="2" ma:displayName="Título"/>
        <xsd:element ref="dc:subject" minOccurs="0" maxOccurs="1"/>
        <xsd:element ref="dc:description" minOccurs="0" maxOccurs="1"/>
        <xsd:element name="keywords" maxOccurs="1" ma:index="14" ma:displayName="Palabras Claves">
          <xsd:simpleType xmlns:xs="http://www.w3.org/2001/XMLSchema">
            <xsd:restriction base="xsd:string">
              <xsd:minLength value="1"/>
            </xsd:restriction>
          </xsd:simpleType>
        </xsd:element>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99FF302-DDA7-4E47-BFB0-60C1F60636EE}">
  <ds:schemaRefs>
    <ds:schemaRef ds:uri="http://schemas.microsoft.com/sharepoint/events"/>
  </ds:schemaRefs>
</ds:datastoreItem>
</file>

<file path=customXml/itemProps3.xml><?xml version="1.0" encoding="utf-8"?>
<ds:datastoreItem xmlns:ds="http://schemas.openxmlformats.org/officeDocument/2006/customXml" ds:itemID="{B9DEE0E0-C7FB-45DF-9D63-8B64ED0FEE3E}"/>
</file>

<file path=customXml/itemProps4.xml><?xml version="1.0" encoding="utf-8"?>
<ds:datastoreItem xmlns:ds="http://schemas.openxmlformats.org/officeDocument/2006/customXml" ds:itemID="{0CEF70DC-6EAD-4FA5-850F-6ABAC6A9C12E}">
  <ds:schemaRefs>
    <ds:schemaRef ds:uri="http://schemas.microsoft.com/office/2006/metadata/properties"/>
    <ds:schemaRef ds:uri="http://schemas.microsoft.com/office/infopath/2007/PartnerControls"/>
    <ds:schemaRef ds:uri="b6565643-c00f-44ce-b5d1-532a85e4382c"/>
    <ds:schemaRef ds:uri="http://schemas.microsoft.com/sharepoint/v3"/>
    <ds:schemaRef ds:uri="cfd7d055-4c42-4b1a-a19c-7e601acfe3a8"/>
    <ds:schemaRef ds:uri="60c38085-413c-455a-bf36-609d76e3b506"/>
    <ds:schemaRef ds:uri="http://schemas.microsoft.com/sharepoint/v3/fields"/>
  </ds:schemaRefs>
</ds:datastoreItem>
</file>

<file path=customXml/itemProps5.xml><?xml version="1.0" encoding="utf-8"?>
<ds:datastoreItem xmlns:ds="http://schemas.openxmlformats.org/officeDocument/2006/customXml" ds:itemID="{CAFC227B-8903-4B11-8873-119E6268B0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565643-c00f-44ce-b5d1-532a85e4382c"/>
    <ds:schemaRef ds:uri="cfd7d055-4c42-4b1a-a19c-7e601acfe3a8"/>
    <ds:schemaRef ds:uri="http://schemas.microsoft.com/sharepoint/v3/fields"/>
    <ds:schemaRef ds:uri="60c38085-413c-455a-bf36-609d76e3b5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082FF20-84F2-4D26-9DDA-13FC89770854}">
  <ds:schemaRefs>
    <ds:schemaRef ds:uri="http://schemas.openxmlformats.org/officeDocument/2006/bibliography"/>
  </ds:schemaRefs>
</ds:datastoreItem>
</file>

<file path=customXml/itemProps7.xml><?xml version="1.0" encoding="utf-8"?>
<ds:datastoreItem xmlns:ds="http://schemas.openxmlformats.org/officeDocument/2006/customXml" ds:itemID="{C6A9C2C7-8B8E-4B5B-AE59-510EA9D5C1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307</TotalTime>
  <Pages>3</Pages>
  <Words>833</Words>
  <Characters>4582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Documento institucional en word</vt:lpstr>
    </vt:vector>
  </TitlesOfParts>
  <Company/>
  <LinksUpToDate>false</LinksUpToDate>
  <CharactersWithSpaces>5405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QD-Quejas en contra de funcionarios mes de Julio de 2026</dc:title>
  <dc:subject>Subtítulo o descripción del manual</dc:subject>
  <dc:creator>jlozano@supersalud.gov.co</dc:creator>
  <cp:keywords>DIFT17</cp:keywords>
  <dc:description/>
  <cp:lastModifiedBy>Luis Alberto Rubiano Molina</cp:lastModifiedBy>
  <cp:revision>163</cp:revision>
  <cp:lastPrinted>2026-04-20T18:22:00Z</cp:lastPrinted>
  <dcterms:created xsi:type="dcterms:W3CDTF">2025-02-12T15:34:00Z</dcterms:created>
  <dcterms:modified xsi:type="dcterms:W3CDTF">2026-09-15T15:52:00Z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30aa8019-1d2c-4389-8a58-ae5e0c0570a1</vt:lpwstr>
  </property>
  <property fmtid="{D5CDD505-2E9C-101B-9397-08002B2CF9AE}" pid="3" name="ContentTypeId">
    <vt:lpwstr>0x010100E869469811132C4797680B6FFDEAE3E2008B284E0CE585474BA33CEF5A796F54FA</vt:lpwstr>
  </property>
  <property fmtid="{D5CDD505-2E9C-101B-9397-08002B2CF9AE}" pid="4" name="Grupo_Objetivo">
    <vt:lpwstr>Usuarios</vt:lpwstr>
  </property>
  <property fmtid="{D5CDD505-2E9C-101B-9397-08002B2CF9AE}" pid="5" name="Publicado">
    <vt:bool>true</vt:bool>
  </property>
  <property fmtid="{D5CDD505-2E9C-101B-9397-08002B2CF9AE}" pid="6" name="Tematica">
    <vt:lpwstr>formato, Plantilla, Documento, Institucional, COFL02, procesador, palabra, Word,  Proceso, Comunicación, Comunicaciones, Estratégicas, Imagen, Institucional.</vt:lpwstr>
  </property>
  <property fmtid="{D5CDD505-2E9C-101B-9397-08002B2CF9AE}" pid="7" name="ma69eb2887be407a9d5f3fa084f68ae7">
    <vt:lpwstr/>
  </property>
  <property fmtid="{D5CDD505-2E9C-101B-9397-08002B2CF9AE}" pid="8" name="TipoVigilado">
    <vt:lpwstr/>
  </property>
  <property fmtid="{D5CDD505-2E9C-101B-9397-08002B2CF9AE}" pid="9" name="Mes">
    <vt:lpwstr/>
  </property>
  <property fmtid="{D5CDD505-2E9C-101B-9397-08002B2CF9AE}" pid="10" name="e9b4dd5958b242f1b9a6ead3e1222f02">
    <vt:lpwstr/>
  </property>
  <property fmtid="{D5CDD505-2E9C-101B-9397-08002B2CF9AE}" pid="11" name="TipoNorma">
    <vt:lpwstr/>
  </property>
  <property fmtid="{D5CDD505-2E9C-101B-9397-08002B2CF9AE}" pid="12" name="n7ea3bf5d968464a99702783eb8721dd">
    <vt:lpwstr/>
  </property>
  <property fmtid="{D5CDD505-2E9C-101B-9397-08002B2CF9AE}" pid="13" name="Area">
    <vt:lpwstr>85;#Oficina de Control Disciplinario Interno|58e55771-f657-4231-9bed-fdcadf3620a3</vt:lpwstr>
  </property>
  <property fmtid="{D5CDD505-2E9C-101B-9397-08002B2CF9AE}" pid="14" name="Categoria">
    <vt:lpwstr>93;#PROCESOS DISCIPLINARIOS|0cfe10c8-2d31-4e6a-8658-e3f508352147</vt:lpwstr>
  </property>
  <property fmtid="{D5CDD505-2E9C-101B-9397-08002B2CF9AE}" pid="15" name="Ano">
    <vt:lpwstr>165;#2026|a16c10e0-e060-4017-a85e-ee4e3315d151</vt:lpwstr>
  </property>
</Properties>
</file>