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C8FEC" w14:textId="77777777" w:rsidR="002F4815" w:rsidRPr="003D3C6A" w:rsidRDefault="002F4815" w:rsidP="002F4815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D3C6A">
        <w:rPr>
          <w:rFonts w:ascii="Arial" w:hAnsi="Arial" w:cs="Arial"/>
          <w:b/>
          <w:color w:val="000000" w:themeColor="text1"/>
          <w:sz w:val="24"/>
          <w:szCs w:val="24"/>
        </w:rPr>
        <w:t>INFORME LEY DE TRANSPARENCIA 1712 DE 2014</w:t>
      </w:r>
    </w:p>
    <w:p w14:paraId="6C0A0734" w14:textId="0EDDFD1D" w:rsidR="002F4815" w:rsidRPr="003D3C6A" w:rsidRDefault="00D518B2" w:rsidP="002F4815">
      <w:pPr>
        <w:spacing w:after="0" w:line="240" w:lineRule="auto"/>
        <w:ind w:left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AÑO </w:t>
      </w:r>
      <w:r w:rsidR="00497B94">
        <w:rPr>
          <w:rFonts w:ascii="Arial" w:hAnsi="Arial" w:cs="Arial"/>
          <w:b/>
          <w:color w:val="000000" w:themeColor="text1"/>
          <w:sz w:val="24"/>
          <w:szCs w:val="24"/>
        </w:rPr>
        <w:t>2019 (ENERO-</w:t>
      </w:r>
      <w:r w:rsidR="000F1A67">
        <w:rPr>
          <w:rFonts w:ascii="Arial" w:hAnsi="Arial" w:cs="Arial"/>
          <w:b/>
          <w:color w:val="000000" w:themeColor="text1"/>
          <w:sz w:val="24"/>
          <w:szCs w:val="24"/>
        </w:rPr>
        <w:t>DIC</w:t>
      </w:r>
      <w:r w:rsidR="00577738">
        <w:rPr>
          <w:rFonts w:ascii="Arial" w:hAnsi="Arial" w:cs="Arial"/>
          <w:b/>
          <w:color w:val="000000" w:themeColor="text1"/>
          <w:sz w:val="24"/>
          <w:szCs w:val="24"/>
        </w:rPr>
        <w:t>IEMBRE</w:t>
      </w:r>
      <w:r w:rsidR="00497B94">
        <w:rPr>
          <w:rFonts w:ascii="Arial" w:hAnsi="Arial" w:cs="Arial"/>
          <w:b/>
          <w:color w:val="000000" w:themeColor="text1"/>
          <w:sz w:val="24"/>
          <w:szCs w:val="24"/>
        </w:rPr>
        <w:t>)</w:t>
      </w:r>
    </w:p>
    <w:p w14:paraId="7C18450C" w14:textId="77777777" w:rsidR="002F4815" w:rsidRPr="003D3C6A" w:rsidRDefault="002F4815" w:rsidP="002F481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A1DC882" w14:textId="77777777" w:rsidR="002F4815" w:rsidRPr="003D3C6A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3D3C6A">
        <w:rPr>
          <w:rFonts w:ascii="Arial" w:hAnsi="Arial" w:cs="Arial"/>
          <w:b/>
          <w:sz w:val="24"/>
          <w:szCs w:val="24"/>
        </w:rPr>
        <w:t>INTRODUCIÓN</w:t>
      </w:r>
    </w:p>
    <w:p w14:paraId="73A1F379" w14:textId="77777777" w:rsidR="002F4815" w:rsidRPr="003D3C6A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7065767" w14:textId="77777777" w:rsidR="002F4815" w:rsidRPr="003D3C6A" w:rsidRDefault="002F4815" w:rsidP="002F48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3D3C6A">
        <w:rPr>
          <w:rFonts w:ascii="Arial" w:hAnsi="Arial" w:cs="Arial"/>
          <w:sz w:val="24"/>
          <w:szCs w:val="24"/>
        </w:rPr>
        <w:t>Delegada</w:t>
      </w:r>
      <w:proofErr w:type="gramEnd"/>
      <w:r w:rsidRPr="003D3C6A">
        <w:rPr>
          <w:rFonts w:ascii="Arial" w:hAnsi="Arial" w:cs="Arial"/>
          <w:sz w:val="24"/>
          <w:szCs w:val="24"/>
        </w:rPr>
        <w:t xml:space="preserve"> para la Protección al Usuario cumpliendo con el propósito de dar cumplimiento Artículo 52. </w:t>
      </w:r>
      <w:r w:rsidRPr="003D3C6A">
        <w:rPr>
          <w:rFonts w:ascii="Arial" w:hAnsi="Arial" w:cs="Arial"/>
          <w:i/>
          <w:sz w:val="24"/>
          <w:szCs w:val="24"/>
        </w:rPr>
        <w:t>Informes de solicitudes de acceso a información</w:t>
      </w:r>
      <w:r w:rsidRPr="003D3C6A">
        <w:rPr>
          <w:rFonts w:ascii="Arial" w:hAnsi="Arial" w:cs="Arial"/>
          <w:sz w:val="24"/>
          <w:szCs w:val="24"/>
        </w:rPr>
        <w:t>. De conformidad con lo establecido en el literal h) del artículo 11 de la Ley 1712 de 2014, los sujetos obligados deberán publicar los informes de todas las solicitudes, denuncias y los tiempos de respuesta. Respecto de las solicitudes de acceso a información pública, el informe debe discriminar la siguiente información mínima: a) el número de solicitudes recibidas, b) el número de solicitudes que fueron trasladadas a otra institución, c) el tiempo de respuesta a cada solicitud y d) el número de solicitudes en las que se negó el acceso a la información.</w:t>
      </w:r>
    </w:p>
    <w:p w14:paraId="3953DA5E" w14:textId="77777777" w:rsidR="002F4815" w:rsidRPr="003D3C6A" w:rsidRDefault="002F4815" w:rsidP="002F48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0ED1AB8" w14:textId="77777777" w:rsidR="002F4815" w:rsidRPr="003D3C6A" w:rsidRDefault="002F4815" w:rsidP="002F48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 xml:space="preserve">El presente informe expone las estadísticas de solicitudes de información y peticiones, quejas, reclamos y denuncias de los usuarios del SGSSS que han presentado ante la Superintendencia Nacional de Salud. </w:t>
      </w:r>
    </w:p>
    <w:p w14:paraId="0326E521" w14:textId="77777777" w:rsidR="002F4815" w:rsidRPr="003D3C6A" w:rsidRDefault="002F4815" w:rsidP="002F48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 xml:space="preserve"> </w:t>
      </w:r>
    </w:p>
    <w:p w14:paraId="0630E621" w14:textId="77777777" w:rsidR="002F4815" w:rsidRPr="003D3C6A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3D3C6A">
        <w:rPr>
          <w:rFonts w:ascii="Arial" w:hAnsi="Arial" w:cs="Arial"/>
          <w:b/>
          <w:sz w:val="24"/>
          <w:szCs w:val="24"/>
        </w:rPr>
        <w:t>METODOLOGÍA</w:t>
      </w:r>
    </w:p>
    <w:p w14:paraId="1CF929E1" w14:textId="77777777" w:rsidR="002F4815" w:rsidRPr="003D3C6A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1DC85574" w14:textId="51C79587" w:rsidR="002F4815" w:rsidRPr="003D3C6A" w:rsidRDefault="002F4815" w:rsidP="002F4815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D3C6A">
        <w:rPr>
          <w:rFonts w:ascii="Arial" w:hAnsi="Arial" w:cs="Arial"/>
          <w:sz w:val="24"/>
          <w:szCs w:val="24"/>
        </w:rPr>
        <w:t>Los valores que se muestran provienen de la base de datos construida por la Delegada para Protección al Usuario, y diligenciada por los grupos de trabajo de la entidad, de acuerdo con la información contenida en los diferentes sistemas con que cuenta la Superintendencia: SUPERCOR, GESTIÓN PQR,</w:t>
      </w:r>
      <w:r>
        <w:rPr>
          <w:rFonts w:ascii="Arial" w:hAnsi="Arial" w:cs="Arial"/>
          <w:sz w:val="24"/>
          <w:szCs w:val="24"/>
        </w:rPr>
        <w:t xml:space="preserve"> </w:t>
      </w:r>
      <w:r w:rsidRPr="003D3C6A">
        <w:rPr>
          <w:rFonts w:ascii="Arial" w:hAnsi="Arial" w:cs="Arial"/>
          <w:sz w:val="24"/>
          <w:szCs w:val="24"/>
        </w:rPr>
        <w:t xml:space="preserve">del 1 de enero al </w:t>
      </w:r>
      <w:r>
        <w:rPr>
          <w:rFonts w:ascii="Arial" w:hAnsi="Arial" w:cs="Arial"/>
          <w:sz w:val="24"/>
          <w:szCs w:val="24"/>
        </w:rPr>
        <w:t>3</w:t>
      </w:r>
      <w:r w:rsidR="000F1A6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0F1A67">
        <w:rPr>
          <w:rFonts w:ascii="Arial" w:hAnsi="Arial" w:cs="Arial"/>
          <w:sz w:val="24"/>
          <w:szCs w:val="24"/>
        </w:rPr>
        <w:t>dic</w:t>
      </w:r>
      <w:r w:rsidR="00577738">
        <w:rPr>
          <w:rFonts w:ascii="Arial" w:hAnsi="Arial" w:cs="Arial"/>
          <w:sz w:val="24"/>
          <w:szCs w:val="24"/>
        </w:rPr>
        <w:t>iembre</w:t>
      </w:r>
      <w:r w:rsidRPr="003D3C6A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9</w:t>
      </w:r>
      <w:r w:rsidRPr="003D3C6A">
        <w:rPr>
          <w:rFonts w:ascii="Arial" w:hAnsi="Arial" w:cs="Arial"/>
          <w:sz w:val="24"/>
          <w:szCs w:val="24"/>
        </w:rPr>
        <w:t>.</w:t>
      </w:r>
    </w:p>
    <w:p w14:paraId="2982FAA0" w14:textId="77777777" w:rsidR="002F4815" w:rsidRDefault="002F4815" w:rsidP="002F4815">
      <w:pPr>
        <w:pStyle w:val="Prrafodelista"/>
        <w:widowControl w:val="0"/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20D5A627" w14:textId="77777777" w:rsidR="002F4815" w:rsidRPr="003D3C6A" w:rsidRDefault="002F4815" w:rsidP="002F4815">
      <w:pPr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Arial" w:hAnsi="Arial" w:cs="Arial"/>
          <w:b/>
          <w:sz w:val="24"/>
          <w:szCs w:val="24"/>
        </w:rPr>
      </w:pPr>
      <w:r w:rsidRPr="003D3C6A">
        <w:rPr>
          <w:rFonts w:ascii="Arial" w:hAnsi="Arial" w:cs="Arial"/>
          <w:b/>
          <w:sz w:val="24"/>
          <w:szCs w:val="24"/>
        </w:rPr>
        <w:t>ANALISIS Y RESULTADOS</w:t>
      </w:r>
    </w:p>
    <w:p w14:paraId="3F53F614" w14:textId="77777777" w:rsidR="002F4815" w:rsidRPr="003D3C6A" w:rsidRDefault="002F4815" w:rsidP="002F4815">
      <w:pPr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14:paraId="13143F8A" w14:textId="77777777" w:rsidR="002F4815" w:rsidRPr="003D3C6A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a). Solicitudes recibidas:</w:t>
      </w:r>
    </w:p>
    <w:p w14:paraId="0AD639E6" w14:textId="77777777" w:rsidR="002F4815" w:rsidRPr="003D3C6A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5777D8D6" w14:textId="3725A9D2" w:rsidR="002F4815" w:rsidRPr="003D3C6A" w:rsidRDefault="002F4815" w:rsidP="002F4815">
      <w:pPr>
        <w:pStyle w:val="Default"/>
        <w:ind w:left="567"/>
        <w:jc w:val="both"/>
        <w:rPr>
          <w:rFonts w:ascii="Arial" w:hAnsi="Arial" w:cs="Arial"/>
          <w:color w:val="auto"/>
          <w:lang w:eastAsia="en-US"/>
        </w:rPr>
      </w:pPr>
      <w:r w:rsidRPr="003D3C6A">
        <w:rPr>
          <w:rFonts w:ascii="Arial" w:hAnsi="Arial" w:cs="Arial"/>
          <w:color w:val="auto"/>
          <w:lang w:eastAsia="en-US"/>
        </w:rPr>
        <w:t xml:space="preserve">La Superintendencia Nacional de salud ha recibido un total de </w:t>
      </w:r>
      <w:r w:rsidR="00987E80">
        <w:rPr>
          <w:rFonts w:ascii="Arial" w:hAnsi="Arial" w:cs="Arial"/>
          <w:color w:val="auto"/>
          <w:lang w:eastAsia="en-US"/>
        </w:rPr>
        <w:t>478.</w:t>
      </w:r>
      <w:r w:rsidR="002C0E71">
        <w:rPr>
          <w:rFonts w:ascii="Arial" w:hAnsi="Arial" w:cs="Arial"/>
          <w:color w:val="auto"/>
          <w:lang w:eastAsia="en-US"/>
        </w:rPr>
        <w:t>31</w:t>
      </w:r>
      <w:r w:rsidR="00987E80">
        <w:rPr>
          <w:rFonts w:ascii="Arial" w:hAnsi="Arial" w:cs="Arial"/>
          <w:color w:val="auto"/>
          <w:lang w:eastAsia="en-US"/>
        </w:rPr>
        <w:t>5</w:t>
      </w:r>
      <w:r w:rsidR="00497B94">
        <w:rPr>
          <w:rFonts w:ascii="Arial" w:hAnsi="Arial" w:cs="Arial"/>
          <w:color w:val="auto"/>
          <w:lang w:eastAsia="en-US"/>
        </w:rPr>
        <w:t xml:space="preserve"> </w:t>
      </w:r>
      <w:r w:rsidRPr="003D3C6A">
        <w:rPr>
          <w:rFonts w:ascii="Arial" w:hAnsi="Arial" w:cs="Arial"/>
          <w:color w:val="auto"/>
          <w:lang w:eastAsia="en-US"/>
        </w:rPr>
        <w:t xml:space="preserve">derechos de petición de los cuales </w:t>
      </w:r>
      <w:r w:rsidR="000F1A67">
        <w:rPr>
          <w:rFonts w:ascii="Arial" w:hAnsi="Arial" w:cs="Arial"/>
          <w:color w:val="auto"/>
          <w:lang w:eastAsia="en-US"/>
        </w:rPr>
        <w:t>468.513</w:t>
      </w:r>
      <w:r w:rsidR="00D518B2">
        <w:rPr>
          <w:rFonts w:ascii="Arial" w:hAnsi="Arial" w:cs="Arial"/>
          <w:color w:val="auto"/>
          <w:lang w:eastAsia="en-US"/>
        </w:rPr>
        <w:t xml:space="preserve"> </w:t>
      </w:r>
      <w:r w:rsidRPr="003D3C6A">
        <w:rPr>
          <w:rFonts w:ascii="Arial" w:hAnsi="Arial" w:cs="Arial"/>
          <w:color w:val="auto"/>
          <w:lang w:eastAsia="en-US"/>
        </w:rPr>
        <w:t xml:space="preserve">son derechos de petición verbal recibidos a través de los canales: telefónico, chat y personalizado, y </w:t>
      </w:r>
      <w:r w:rsidR="000F1A67">
        <w:rPr>
          <w:rFonts w:ascii="Arial" w:hAnsi="Arial" w:cs="Arial"/>
          <w:color w:val="auto"/>
          <w:lang w:eastAsia="en-US"/>
        </w:rPr>
        <w:t>9.</w:t>
      </w:r>
      <w:r w:rsidR="00987E80">
        <w:rPr>
          <w:rFonts w:ascii="Arial" w:hAnsi="Arial" w:cs="Arial"/>
          <w:color w:val="auto"/>
          <w:lang w:eastAsia="en-US"/>
        </w:rPr>
        <w:t>8</w:t>
      </w:r>
      <w:r w:rsidR="002C0E71">
        <w:rPr>
          <w:rFonts w:ascii="Arial" w:hAnsi="Arial" w:cs="Arial"/>
          <w:color w:val="auto"/>
          <w:lang w:eastAsia="en-US"/>
        </w:rPr>
        <w:t>0</w:t>
      </w:r>
      <w:r w:rsidR="00987E80">
        <w:rPr>
          <w:rFonts w:ascii="Arial" w:hAnsi="Arial" w:cs="Arial"/>
          <w:color w:val="auto"/>
          <w:lang w:eastAsia="en-US"/>
        </w:rPr>
        <w:t>2</w:t>
      </w:r>
      <w:r w:rsidR="00D518B2">
        <w:rPr>
          <w:rFonts w:ascii="Arial" w:hAnsi="Arial" w:cs="Arial"/>
          <w:color w:val="auto"/>
          <w:lang w:eastAsia="en-US"/>
        </w:rPr>
        <w:t xml:space="preserve"> </w:t>
      </w:r>
      <w:r w:rsidRPr="003D3C6A">
        <w:rPr>
          <w:rFonts w:ascii="Arial" w:hAnsi="Arial" w:cs="Arial"/>
          <w:color w:val="auto"/>
          <w:lang w:eastAsia="en-US"/>
        </w:rPr>
        <w:t xml:space="preserve">son derechos de petición escrito; recibidos entre enero y </w:t>
      </w:r>
      <w:r w:rsidR="000F1A67">
        <w:rPr>
          <w:rFonts w:ascii="Arial" w:hAnsi="Arial" w:cs="Arial"/>
          <w:color w:val="auto"/>
          <w:lang w:eastAsia="en-US"/>
        </w:rPr>
        <w:t>dic</w:t>
      </w:r>
      <w:r w:rsidR="00577738">
        <w:rPr>
          <w:rFonts w:ascii="Arial" w:hAnsi="Arial" w:cs="Arial"/>
          <w:color w:val="auto"/>
          <w:lang w:eastAsia="en-US"/>
        </w:rPr>
        <w:t>iembre</w:t>
      </w:r>
      <w:r w:rsidRPr="003D3C6A">
        <w:rPr>
          <w:rFonts w:ascii="Arial" w:hAnsi="Arial" w:cs="Arial"/>
          <w:color w:val="auto"/>
          <w:lang w:eastAsia="en-US"/>
        </w:rPr>
        <w:t xml:space="preserve"> de 201</w:t>
      </w:r>
      <w:r>
        <w:rPr>
          <w:rFonts w:ascii="Arial" w:hAnsi="Arial" w:cs="Arial"/>
          <w:color w:val="auto"/>
          <w:lang w:eastAsia="en-US"/>
        </w:rPr>
        <w:t>9</w:t>
      </w:r>
      <w:r w:rsidRPr="003D3C6A">
        <w:rPr>
          <w:rFonts w:ascii="Arial" w:hAnsi="Arial" w:cs="Arial"/>
          <w:color w:val="auto"/>
          <w:lang w:eastAsia="en-US"/>
        </w:rPr>
        <w:t>.</w:t>
      </w:r>
    </w:p>
    <w:p w14:paraId="1576734E" w14:textId="77777777" w:rsidR="00657564" w:rsidRDefault="00657564" w:rsidP="00657564">
      <w:pPr>
        <w:pStyle w:val="Default"/>
        <w:rPr>
          <w:rFonts w:ascii="Arial" w:hAnsi="Arial" w:cs="Arial"/>
          <w:color w:val="auto"/>
          <w:lang w:eastAsia="en-US"/>
        </w:rPr>
      </w:pPr>
    </w:p>
    <w:tbl>
      <w:tblPr>
        <w:tblW w:w="538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864"/>
        <w:gridCol w:w="615"/>
        <w:gridCol w:w="786"/>
      </w:tblGrid>
      <w:tr w:rsidR="002C0E71" w:rsidRPr="002C0E71" w14:paraId="352FDD0D" w14:textId="77777777" w:rsidTr="002C0E71">
        <w:trPr>
          <w:trHeight w:val="20"/>
          <w:jc w:val="center"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2C93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Derecho de Petición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61F1FD45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Ene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1B8E3E06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Feb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3AEE2C9E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Mar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5E328B5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Abr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5417FEDD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May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37994CF6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Jun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0F2A49B2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Jul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6459DA59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Ago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661A7A5F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Sep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20D579E3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Oct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38B1B81B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Nov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vAlign w:val="center"/>
            <w:hideMark/>
          </w:tcPr>
          <w:p w14:paraId="14F0B7F5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Dic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71CDE4CD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Total 2019 (</w:t>
            </w:r>
            <w:proofErr w:type="gramStart"/>
            <w:r w:rsidRPr="002C0E7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Enero</w:t>
            </w:r>
            <w:proofErr w:type="gramEnd"/>
            <w:r w:rsidRPr="002C0E7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-Diciembre)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02CF9286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% Part.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7034D081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es-CO"/>
              </w:rPr>
              <w:t>Promedio Días Hábiles 2019</w:t>
            </w:r>
          </w:p>
        </w:tc>
      </w:tr>
      <w:tr w:rsidR="002C0E71" w:rsidRPr="002C0E71" w14:paraId="7CE83A6B" w14:textId="77777777" w:rsidTr="002C0E71">
        <w:trPr>
          <w:trHeight w:val="20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13C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Derecho de petición verbal (*)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A17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15.824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DD90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26.208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28C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33.778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A869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33.440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658F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33.387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1F9A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28.186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3A87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33.755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0FF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27.921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E559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28.819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5BC8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60.005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AFF8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74.111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8C4A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73.079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F2DC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468.513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C50D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97,95%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697A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</w:tr>
      <w:tr w:rsidR="002C0E71" w:rsidRPr="002C0E71" w14:paraId="518F2D32" w14:textId="77777777" w:rsidTr="002C0E71">
        <w:trPr>
          <w:trHeight w:val="20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178D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Derecho de Petición escrito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5FA8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6502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556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C14F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673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EDC2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633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146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992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8D15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704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3060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932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B33B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1.057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EE6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981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400B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894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D4D2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849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2233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941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FB49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9.802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EF0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2,05%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61F0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24</w:t>
            </w:r>
          </w:p>
        </w:tc>
      </w:tr>
      <w:tr w:rsidR="002C0E71" w:rsidRPr="002C0E71" w14:paraId="36BD6F2F" w14:textId="77777777" w:rsidTr="002C0E71">
        <w:trPr>
          <w:trHeight w:val="20"/>
          <w:jc w:val="center"/>
        </w:trPr>
        <w:tc>
          <w:tcPr>
            <w:tcW w:w="8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CC5BE7D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proofErr w:type="gramStart"/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Total</w:t>
            </w:r>
            <w:proofErr w:type="gramEnd"/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 general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929ADC2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16.414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EFBB820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26.764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9D39CDB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34.451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63579B7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34.073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C8B3A93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34.379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452CBC1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28.890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75F875B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34.687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6D8522C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28.978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3D550F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29.800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98F7AEF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60.899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06BD19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74.960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35401CB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74.020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8D59938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478.315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563D654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100%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2223E51" w14:textId="77777777" w:rsidR="002C0E71" w:rsidRPr="002C0E71" w:rsidRDefault="002C0E71" w:rsidP="002C0E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2C0E7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13</w:t>
            </w:r>
          </w:p>
        </w:tc>
      </w:tr>
    </w:tbl>
    <w:p w14:paraId="03D8F473" w14:textId="50A6D763" w:rsidR="002F4815" w:rsidRDefault="002F4815" w:rsidP="00657564">
      <w:pPr>
        <w:pStyle w:val="Default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(*) La respuesta del derecho de petición verbal se realiza en menos de un día.</w:t>
      </w:r>
    </w:p>
    <w:p w14:paraId="220ECBC1" w14:textId="77777777" w:rsidR="002F4815" w:rsidRPr="003D3C6A" w:rsidRDefault="002F4815" w:rsidP="002F4815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Tabla 1. Derechos de petición recibidos</w:t>
      </w:r>
    </w:p>
    <w:p w14:paraId="6CC9329E" w14:textId="7AC36288" w:rsidR="00D460AB" w:rsidRDefault="002F4815" w:rsidP="002F4815">
      <w:pPr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34A8025A" w14:textId="77777777" w:rsidR="000F1A67" w:rsidRDefault="000F1A67" w:rsidP="002F4815">
      <w:pPr>
        <w:jc w:val="center"/>
        <w:rPr>
          <w:rFonts w:ascii="Arial" w:hAnsi="Arial" w:cs="Arial"/>
          <w:sz w:val="16"/>
          <w:szCs w:val="16"/>
        </w:rPr>
      </w:pPr>
    </w:p>
    <w:p w14:paraId="2687DF22" w14:textId="01C8954F" w:rsidR="002F4815" w:rsidRPr="003D3C6A" w:rsidRDefault="003E4B86" w:rsidP="002F481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C080CCC" wp14:editId="530BABBF">
            <wp:extent cx="5108575" cy="2639695"/>
            <wp:effectExtent l="0" t="0" r="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87F33E" w14:textId="77777777" w:rsidR="002F4815" w:rsidRPr="003D3C6A" w:rsidRDefault="002F4815" w:rsidP="002F4815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 xml:space="preserve">    Gr</w:t>
      </w:r>
      <w:r>
        <w:rPr>
          <w:rFonts w:ascii="Arial" w:hAnsi="Arial" w:cs="Arial"/>
          <w:sz w:val="16"/>
          <w:szCs w:val="16"/>
        </w:rPr>
        <w:t>á</w:t>
      </w:r>
      <w:r w:rsidRPr="003D3C6A">
        <w:rPr>
          <w:rFonts w:ascii="Arial" w:hAnsi="Arial" w:cs="Arial"/>
          <w:sz w:val="16"/>
          <w:szCs w:val="16"/>
        </w:rPr>
        <w:t xml:space="preserve">fica 1. Derechos de petición verbal </w:t>
      </w:r>
    </w:p>
    <w:p w14:paraId="77062848" w14:textId="2599D0E5" w:rsidR="002F4815" w:rsidRDefault="002F4815" w:rsidP="00CF42E3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18EFB4E4" w14:textId="77777777" w:rsidR="00CF42E3" w:rsidRDefault="00CF42E3" w:rsidP="00CF42E3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42445342" w14:textId="77777777" w:rsidR="002F4815" w:rsidRDefault="002F4815" w:rsidP="002F4815">
      <w:pPr>
        <w:pStyle w:val="Default"/>
        <w:jc w:val="center"/>
        <w:rPr>
          <w:rFonts w:ascii="Arial" w:hAnsi="Arial" w:cs="Arial"/>
          <w:sz w:val="16"/>
          <w:szCs w:val="16"/>
        </w:rPr>
      </w:pPr>
    </w:p>
    <w:p w14:paraId="523AE39E" w14:textId="77777777" w:rsidR="002F4815" w:rsidRPr="003D3C6A" w:rsidRDefault="002F4815" w:rsidP="002F4815">
      <w:pPr>
        <w:pStyle w:val="Default"/>
        <w:ind w:left="426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b). Peticiones que fueron trasladadas a otra institución:</w:t>
      </w:r>
    </w:p>
    <w:p w14:paraId="383AF9AB" w14:textId="77777777" w:rsidR="002F4815" w:rsidRPr="003D3C6A" w:rsidRDefault="002F4815" w:rsidP="002F4815">
      <w:pPr>
        <w:pStyle w:val="Default"/>
        <w:ind w:left="720"/>
        <w:rPr>
          <w:rFonts w:ascii="Arial" w:hAnsi="Arial" w:cs="Arial"/>
        </w:rPr>
      </w:pPr>
    </w:p>
    <w:tbl>
      <w:tblPr>
        <w:tblW w:w="10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178"/>
        <w:gridCol w:w="1266"/>
        <w:gridCol w:w="1256"/>
        <w:gridCol w:w="1792"/>
        <w:gridCol w:w="1545"/>
        <w:gridCol w:w="2183"/>
      </w:tblGrid>
      <w:tr w:rsidR="003E4B86" w:rsidRPr="003E4B86" w14:paraId="6AA866A8" w14:textId="77777777" w:rsidTr="003E4B86">
        <w:trPr>
          <w:trHeight w:val="20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042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CA54798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Trasladadas 2019 (Enero-Diciembre)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0BB8501D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% Participación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38E61D5C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recibidas 2019 (Enero-Diciembre)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6F012E6E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1B5F3444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 2019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vAlign w:val="center"/>
            <w:hideMark/>
          </w:tcPr>
          <w:p w14:paraId="2E64C363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Promedio de Tiempo de Traslado en Días Hábiles año 2019</w:t>
            </w:r>
          </w:p>
        </w:tc>
      </w:tr>
      <w:tr w:rsidR="003E4B86" w:rsidRPr="003E4B86" w14:paraId="1DFF8E8D" w14:textId="77777777" w:rsidTr="003E4B86">
        <w:trPr>
          <w:trHeight w:val="2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35FD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0785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752.987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66A3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99,18%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5593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752.987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EAD9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100,00%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02C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62.749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E63D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3E4B86" w:rsidRPr="003E4B86" w14:paraId="1A9EA3EC" w14:textId="77777777" w:rsidTr="003E4B86">
        <w:trPr>
          <w:trHeight w:val="2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946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8929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6.238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9E91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0,82%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151D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709.869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DDB8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0,88%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89B3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520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782A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20</w:t>
            </w:r>
          </w:p>
        </w:tc>
      </w:tr>
      <w:tr w:rsidR="003E4B86" w:rsidRPr="003E4B86" w14:paraId="66330CF2" w14:textId="77777777" w:rsidTr="003E4B86">
        <w:trPr>
          <w:trHeight w:val="20"/>
          <w:jc w:val="center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3036535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 w:rsidRPr="003E4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 w:rsidRPr="003E4B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general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444E7F3D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759.225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127430F6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100%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0E871321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1.462.856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6EF59095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51,90%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595959"/>
            <w:noWrap/>
            <w:vAlign w:val="center"/>
            <w:hideMark/>
          </w:tcPr>
          <w:p w14:paraId="5DB89BCA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63.269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808080"/>
            <w:noWrap/>
            <w:vAlign w:val="center"/>
            <w:hideMark/>
          </w:tcPr>
          <w:p w14:paraId="0E3D715F" w14:textId="77777777" w:rsidR="003E4B86" w:rsidRPr="003E4B86" w:rsidRDefault="003E4B86" w:rsidP="003E4B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E4B8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CO"/>
              </w:rPr>
              <w:t>10</w:t>
            </w:r>
          </w:p>
        </w:tc>
      </w:tr>
    </w:tbl>
    <w:p w14:paraId="41AEB16E" w14:textId="6D0C8478" w:rsidR="002F4815" w:rsidRPr="003D3C6A" w:rsidRDefault="002F4815" w:rsidP="002F4815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Tabla 2. Derechos de petición trasladados a otra institución</w:t>
      </w:r>
    </w:p>
    <w:p w14:paraId="65D9AA71" w14:textId="77777777" w:rsidR="002F4815" w:rsidRPr="003D3C6A" w:rsidRDefault="002F4815" w:rsidP="002F4815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6A6C96F3" w14:textId="12648C6D" w:rsidR="002F4815" w:rsidRDefault="002F4815" w:rsidP="002F4815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14:paraId="366BDCFB" w14:textId="77777777" w:rsidR="00235336" w:rsidRDefault="00235336" w:rsidP="002F4815">
      <w:pPr>
        <w:pStyle w:val="Default"/>
        <w:jc w:val="both"/>
        <w:rPr>
          <w:rFonts w:ascii="Arial" w:hAnsi="Arial" w:cs="Arial"/>
          <w:color w:val="auto"/>
          <w:lang w:eastAsia="en-US"/>
        </w:rPr>
      </w:pPr>
    </w:p>
    <w:p w14:paraId="793414C7" w14:textId="260685C1" w:rsidR="00FD0725" w:rsidRPr="00794DB7" w:rsidRDefault="002F4815" w:rsidP="00001302">
      <w:pPr>
        <w:jc w:val="both"/>
        <w:rPr>
          <w:rFonts w:ascii="Work Sans" w:hAnsi="Work Sans" w:cs="Arial"/>
        </w:rPr>
      </w:pPr>
      <w:r w:rsidRPr="003D3C6A">
        <w:rPr>
          <w:rFonts w:ascii="Arial" w:hAnsi="Arial" w:cs="Arial"/>
        </w:rPr>
        <w:t>En</w:t>
      </w:r>
      <w:r>
        <w:rPr>
          <w:rFonts w:ascii="Arial" w:hAnsi="Arial" w:cs="Arial"/>
        </w:rPr>
        <w:t>tre</w:t>
      </w:r>
      <w:r w:rsidRPr="003D3C6A">
        <w:rPr>
          <w:rFonts w:ascii="Arial" w:hAnsi="Arial" w:cs="Arial"/>
        </w:rPr>
        <w:t xml:space="preserve"> enero</w:t>
      </w:r>
      <w:r>
        <w:rPr>
          <w:rFonts w:ascii="Arial" w:hAnsi="Arial" w:cs="Arial"/>
        </w:rPr>
        <w:t xml:space="preserve"> y </w:t>
      </w:r>
      <w:r w:rsidR="000F1A67">
        <w:rPr>
          <w:rFonts w:ascii="Arial" w:hAnsi="Arial" w:cs="Arial"/>
        </w:rPr>
        <w:t>dic</w:t>
      </w:r>
      <w:r w:rsidR="00577738">
        <w:rPr>
          <w:rFonts w:ascii="Arial" w:hAnsi="Arial" w:cs="Arial"/>
        </w:rPr>
        <w:t>iembre</w:t>
      </w:r>
      <w:r w:rsidRPr="003D3C6A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>9</w:t>
      </w:r>
      <w:r w:rsidRPr="003D3C6A">
        <w:rPr>
          <w:rFonts w:ascii="Arial" w:hAnsi="Arial" w:cs="Arial"/>
        </w:rPr>
        <w:t xml:space="preserve"> se trasladaron a otra institución </w:t>
      </w:r>
      <w:r w:rsidR="00987E80">
        <w:rPr>
          <w:rFonts w:ascii="Arial" w:hAnsi="Arial" w:cs="Arial"/>
        </w:rPr>
        <w:t>759.22</w:t>
      </w:r>
      <w:r w:rsidR="003E4B86">
        <w:rPr>
          <w:rFonts w:ascii="Arial" w:hAnsi="Arial" w:cs="Arial"/>
        </w:rPr>
        <w:t>5</w:t>
      </w:r>
      <w:r w:rsidR="00497B94">
        <w:rPr>
          <w:rFonts w:ascii="Arial" w:hAnsi="Arial" w:cs="Arial"/>
        </w:rPr>
        <w:t xml:space="preserve"> </w:t>
      </w:r>
      <w:r w:rsidRPr="003D3C6A">
        <w:rPr>
          <w:rFonts w:ascii="Arial" w:hAnsi="Arial" w:cs="Arial"/>
        </w:rPr>
        <w:t xml:space="preserve">registros, de los cuales </w:t>
      </w:r>
      <w:r w:rsidR="000F1A67" w:rsidRPr="000F1A67">
        <w:rPr>
          <w:rFonts w:ascii="Arial" w:hAnsi="Arial" w:cs="Arial"/>
        </w:rPr>
        <w:t>752.987</w:t>
      </w:r>
      <w:r w:rsidR="000F1A67">
        <w:rPr>
          <w:rFonts w:ascii="Arial" w:hAnsi="Arial" w:cs="Arial"/>
        </w:rPr>
        <w:t xml:space="preserve"> </w:t>
      </w:r>
      <w:r w:rsidRPr="003D3C6A">
        <w:rPr>
          <w:rFonts w:ascii="Arial" w:hAnsi="Arial" w:cs="Arial"/>
        </w:rPr>
        <w:t xml:space="preserve">son peticiones trasladadas al vigilado, el tiempo promedio de traslado </w:t>
      </w:r>
      <w:r>
        <w:rPr>
          <w:rFonts w:ascii="Arial" w:hAnsi="Arial" w:cs="Arial"/>
        </w:rPr>
        <w:t>fue</w:t>
      </w:r>
      <w:r w:rsidRPr="003D3C6A">
        <w:rPr>
          <w:rFonts w:ascii="Arial" w:hAnsi="Arial" w:cs="Arial"/>
        </w:rPr>
        <w:t xml:space="preserve"> de 1 día hábil</w:t>
      </w:r>
      <w:r>
        <w:rPr>
          <w:rFonts w:ascii="Arial" w:hAnsi="Arial" w:cs="Arial"/>
        </w:rPr>
        <w:t xml:space="preserve"> según nivel de servicio, así como</w:t>
      </w:r>
      <w:r w:rsidRPr="003D3C6A">
        <w:rPr>
          <w:rFonts w:ascii="Arial" w:hAnsi="Arial" w:cs="Arial"/>
        </w:rPr>
        <w:t xml:space="preserve"> </w:t>
      </w:r>
      <w:r w:rsidR="00987E80">
        <w:rPr>
          <w:rFonts w:ascii="Arial" w:hAnsi="Arial" w:cs="Arial"/>
        </w:rPr>
        <w:t>6.23</w:t>
      </w:r>
      <w:r w:rsidR="003E4B86">
        <w:rPr>
          <w:rFonts w:ascii="Arial" w:hAnsi="Arial" w:cs="Arial"/>
        </w:rPr>
        <w:t>8</w:t>
      </w:r>
      <w:r w:rsidR="002839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registros que se trasladaron a</w:t>
      </w:r>
      <w:r w:rsidRPr="003D3C6A">
        <w:rPr>
          <w:rFonts w:ascii="Arial" w:hAnsi="Arial" w:cs="Arial"/>
        </w:rPr>
        <w:t xml:space="preserve"> externos en un tiempo promedio de </w:t>
      </w:r>
      <w:r w:rsidR="003E4B86">
        <w:rPr>
          <w:rFonts w:ascii="Arial" w:hAnsi="Arial" w:cs="Arial"/>
        </w:rPr>
        <w:t>20</w:t>
      </w:r>
      <w:r w:rsidRPr="003D3C6A">
        <w:rPr>
          <w:rFonts w:ascii="Arial" w:hAnsi="Arial" w:cs="Arial"/>
        </w:rPr>
        <w:t xml:space="preserve"> días hábiles.</w:t>
      </w:r>
    </w:p>
    <w:p w14:paraId="58905FD7" w14:textId="6BDED8A8" w:rsidR="002F4815" w:rsidRDefault="00CF1BFD" w:rsidP="002F4815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E030CD8" wp14:editId="5D143916">
            <wp:extent cx="5261610" cy="3005455"/>
            <wp:effectExtent l="0" t="0" r="0" b="444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0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99F96" w14:textId="77777777" w:rsidR="002F4815" w:rsidRDefault="002F4815" w:rsidP="002F4815">
      <w:pPr>
        <w:pStyle w:val="Default"/>
        <w:jc w:val="center"/>
        <w:rPr>
          <w:rFonts w:ascii="Arial" w:hAnsi="Arial" w:cs="Arial"/>
        </w:rPr>
      </w:pPr>
      <w:r w:rsidRPr="003D3C6A">
        <w:rPr>
          <w:rFonts w:ascii="Arial" w:hAnsi="Arial" w:cs="Arial"/>
          <w:sz w:val="16"/>
          <w:szCs w:val="16"/>
        </w:rPr>
        <w:t>Grafica 2. Solicitudes de información trasladadas a otra institución</w:t>
      </w:r>
    </w:p>
    <w:p w14:paraId="2D2C0739" w14:textId="77777777" w:rsidR="002F4815" w:rsidRPr="00820367" w:rsidRDefault="002F4815" w:rsidP="002F4815">
      <w:pPr>
        <w:pStyle w:val="Default"/>
        <w:jc w:val="center"/>
        <w:rPr>
          <w:rFonts w:ascii="Arial" w:hAnsi="Arial" w:cs="Arial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47E6E4D4" w14:textId="321EB841" w:rsidR="006B385D" w:rsidRDefault="006B385D" w:rsidP="002F4815">
      <w:pPr>
        <w:pStyle w:val="Default"/>
        <w:ind w:left="567"/>
        <w:rPr>
          <w:rFonts w:ascii="Arial" w:hAnsi="Arial" w:cs="Arial"/>
          <w:b/>
        </w:rPr>
      </w:pPr>
    </w:p>
    <w:p w14:paraId="5F8F6EC7" w14:textId="77777777" w:rsidR="00235336" w:rsidRDefault="00235336" w:rsidP="002F4815">
      <w:pPr>
        <w:pStyle w:val="Default"/>
        <w:ind w:left="567"/>
        <w:rPr>
          <w:rFonts w:ascii="Arial" w:hAnsi="Arial" w:cs="Arial"/>
          <w:b/>
        </w:rPr>
      </w:pPr>
    </w:p>
    <w:p w14:paraId="4EF4B11E" w14:textId="793D8366" w:rsidR="002F4815" w:rsidRPr="003D3C6A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c). Tiempo de respuesta a cada petición:</w:t>
      </w:r>
    </w:p>
    <w:p w14:paraId="1C3BBCAB" w14:textId="77777777" w:rsidR="002F4815" w:rsidRPr="003D3C6A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Arial" w:hAnsi="Arial" w:cs="Arial"/>
          <w:i/>
          <w:iCs/>
          <w:lang w:eastAsia="en-US"/>
        </w:rPr>
      </w:pPr>
    </w:p>
    <w:p w14:paraId="3AC1ADC2" w14:textId="2DBDB390" w:rsidR="002F4815" w:rsidRPr="003D3C6A" w:rsidRDefault="002F4815" w:rsidP="002F4815">
      <w:pPr>
        <w:pStyle w:val="NormalWeb"/>
        <w:shd w:val="clear" w:color="auto" w:fill="FFFFFF"/>
        <w:spacing w:before="0" w:beforeAutospacing="0" w:after="0" w:afterAutospacing="0"/>
        <w:ind w:left="567"/>
        <w:jc w:val="both"/>
        <w:rPr>
          <w:rFonts w:ascii="Arial" w:eastAsia="Calibri" w:hAnsi="Arial" w:cs="Arial"/>
          <w:lang w:eastAsia="en-US"/>
        </w:rPr>
      </w:pPr>
      <w:r w:rsidRPr="003D3C6A">
        <w:rPr>
          <w:rFonts w:ascii="Arial" w:eastAsia="Calibri" w:hAnsi="Arial" w:cs="Arial"/>
          <w:lang w:eastAsia="en-US"/>
        </w:rPr>
        <w:t>El tiempo de respuesta promedio de los derechos de petición en</w:t>
      </w:r>
      <w:r>
        <w:rPr>
          <w:rFonts w:ascii="Arial" w:eastAsia="Calibri" w:hAnsi="Arial" w:cs="Arial"/>
          <w:lang w:eastAsia="en-US"/>
        </w:rPr>
        <w:t>tre</w:t>
      </w:r>
      <w:r w:rsidRPr="003D3C6A">
        <w:rPr>
          <w:rFonts w:ascii="Arial" w:eastAsia="Calibri" w:hAnsi="Arial" w:cs="Arial"/>
          <w:lang w:eastAsia="en-US"/>
        </w:rPr>
        <w:t xml:space="preserve"> enero</w:t>
      </w:r>
      <w:r>
        <w:rPr>
          <w:rFonts w:ascii="Arial" w:eastAsia="Calibri" w:hAnsi="Arial" w:cs="Arial"/>
          <w:lang w:eastAsia="en-US"/>
        </w:rPr>
        <w:t xml:space="preserve"> y </w:t>
      </w:r>
      <w:r w:rsidR="000F1A67">
        <w:rPr>
          <w:rFonts w:ascii="Arial" w:eastAsia="Calibri" w:hAnsi="Arial" w:cs="Arial"/>
          <w:lang w:eastAsia="en-US"/>
        </w:rPr>
        <w:t>dic</w:t>
      </w:r>
      <w:r w:rsidR="00577738">
        <w:rPr>
          <w:rFonts w:ascii="Arial" w:eastAsia="Calibri" w:hAnsi="Arial" w:cs="Arial"/>
          <w:lang w:eastAsia="en-US"/>
        </w:rPr>
        <w:t>iembre</w:t>
      </w:r>
      <w:r w:rsidR="00B3500A">
        <w:rPr>
          <w:rFonts w:ascii="Arial" w:eastAsia="Calibri" w:hAnsi="Arial" w:cs="Arial"/>
          <w:lang w:eastAsia="en-US"/>
        </w:rPr>
        <w:t xml:space="preserve"> </w:t>
      </w:r>
      <w:r w:rsidRPr="003D3C6A">
        <w:rPr>
          <w:rFonts w:ascii="Arial" w:eastAsia="Calibri" w:hAnsi="Arial" w:cs="Arial"/>
          <w:lang w:eastAsia="en-US"/>
        </w:rPr>
        <w:t xml:space="preserve">corresponde a </w:t>
      </w:r>
      <w:r w:rsidR="0052401F">
        <w:rPr>
          <w:rFonts w:ascii="Arial" w:eastAsia="Calibri" w:hAnsi="Arial" w:cs="Arial"/>
          <w:lang w:eastAsia="en-US"/>
        </w:rPr>
        <w:t>2</w:t>
      </w:r>
      <w:r w:rsidR="007515BD">
        <w:rPr>
          <w:rFonts w:ascii="Arial" w:eastAsia="Calibri" w:hAnsi="Arial" w:cs="Arial"/>
          <w:lang w:eastAsia="en-US"/>
        </w:rPr>
        <w:t>4</w:t>
      </w:r>
      <w:r w:rsidRPr="003D3C6A">
        <w:rPr>
          <w:rFonts w:ascii="Arial" w:eastAsia="Calibri" w:hAnsi="Arial" w:cs="Arial"/>
          <w:lang w:eastAsia="en-US"/>
        </w:rPr>
        <w:t xml:space="preserve"> días hábiles</w:t>
      </w:r>
      <w:r>
        <w:rPr>
          <w:rFonts w:ascii="Arial" w:eastAsia="Calibri" w:hAnsi="Arial" w:cs="Arial"/>
          <w:lang w:eastAsia="en-US"/>
        </w:rPr>
        <w:t>, teniendo en cuenta que</w:t>
      </w:r>
      <w:r w:rsidRPr="003D3C6A">
        <w:rPr>
          <w:rFonts w:ascii="Arial" w:eastAsia="Calibri" w:hAnsi="Arial" w:cs="Arial"/>
          <w:lang w:eastAsia="en-US"/>
        </w:rPr>
        <w:t xml:space="preserve"> las peticiones de información verbal tienen un tiempo de respuesta inmediato.</w:t>
      </w:r>
    </w:p>
    <w:p w14:paraId="3333C9D0" w14:textId="77777777" w:rsidR="002F4815" w:rsidRPr="003D3C6A" w:rsidRDefault="002F4815" w:rsidP="002F481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b/>
          <w:bCs/>
          <w:iCs/>
          <w:lang w:eastAsia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500"/>
        <w:gridCol w:w="633"/>
        <w:gridCol w:w="526"/>
        <w:gridCol w:w="527"/>
        <w:gridCol w:w="527"/>
        <w:gridCol w:w="527"/>
        <w:gridCol w:w="514"/>
        <w:gridCol w:w="540"/>
        <w:gridCol w:w="540"/>
        <w:gridCol w:w="514"/>
        <w:gridCol w:w="527"/>
        <w:gridCol w:w="568"/>
        <w:gridCol w:w="971"/>
      </w:tblGrid>
      <w:tr w:rsidR="00CF1BFD" w:rsidRPr="00CF1BFD" w14:paraId="4C39FD43" w14:textId="77777777" w:rsidTr="00CF1BFD">
        <w:trPr>
          <w:trHeight w:val="20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C8B0" w14:textId="0DF33AB6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Tiempo de Respuesta Promedio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5BABD84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Ene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68051F8E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Feb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7988A0A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21F47A5A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Abr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B068492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May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04189F86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Jun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FAC79EC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Jul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56CE2CF2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Ago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E9F346E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Sep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7CAB24BE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Oct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4CAD837C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Nov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D8E4BC"/>
            <w:noWrap/>
            <w:vAlign w:val="center"/>
            <w:hideMark/>
          </w:tcPr>
          <w:p w14:paraId="379A0CA1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Dic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CE6F1" w:fill="404040"/>
            <w:vAlign w:val="center"/>
            <w:hideMark/>
          </w:tcPr>
          <w:p w14:paraId="2BE35B80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Días Hábiles 2019</w:t>
            </w:r>
          </w:p>
        </w:tc>
      </w:tr>
      <w:tr w:rsidR="00CF1BFD" w:rsidRPr="00CF1BFD" w14:paraId="1C1A9329" w14:textId="77777777" w:rsidTr="00CF1BFD">
        <w:trPr>
          <w:trHeight w:val="20"/>
          <w:jc w:val="center"/>
        </w:trPr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E348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Días Hábiles Promedio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293B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A1BD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9950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811C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CA23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17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9F0C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24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4C6D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23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CCDD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F6E6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19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D3BB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A8A4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138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34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2CA" w14:textId="77777777" w:rsidR="00CF1BFD" w:rsidRPr="00CF1BFD" w:rsidRDefault="00CF1BFD" w:rsidP="00CF1B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CF1BF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24</w:t>
            </w:r>
          </w:p>
        </w:tc>
      </w:tr>
    </w:tbl>
    <w:p w14:paraId="08C220F9" w14:textId="7FFB61B1" w:rsidR="002F4815" w:rsidRPr="003D3C6A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Tabla 3. Respuestas</w:t>
      </w:r>
    </w:p>
    <w:p w14:paraId="1A779387" w14:textId="4AA64A32" w:rsidR="002F4815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68792A44" w14:textId="7F09A3ED" w:rsidR="009A6545" w:rsidRDefault="009A654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16"/>
          <w:szCs w:val="16"/>
        </w:rPr>
      </w:pPr>
    </w:p>
    <w:p w14:paraId="2FE2C830" w14:textId="3A1BF8D2" w:rsidR="00CD55E2" w:rsidRDefault="00CD55E2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16"/>
          <w:szCs w:val="16"/>
        </w:rPr>
      </w:pPr>
    </w:p>
    <w:p w14:paraId="4F31C989" w14:textId="4ADCF883" w:rsidR="00497B94" w:rsidRDefault="005D31AE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sz w:val="16"/>
          <w:szCs w:val="16"/>
        </w:rPr>
      </w:pPr>
      <w:bookmarkStart w:id="0" w:name="_GoBack"/>
      <w:r>
        <w:rPr>
          <w:rFonts w:ascii="Arial" w:hAnsi="Arial" w:cs="Arial"/>
          <w:noProof/>
          <w:sz w:val="16"/>
          <w:szCs w:val="16"/>
        </w:rPr>
        <w:lastRenderedPageBreak/>
        <w:drawing>
          <wp:inline distT="0" distB="0" distL="0" distR="0" wp14:anchorId="305DBF19" wp14:editId="60F557F7">
            <wp:extent cx="6072090" cy="2397809"/>
            <wp:effectExtent l="0" t="0" r="5080" b="254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214" cy="241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F0DCD02" w14:textId="4BE5EFEA" w:rsidR="002F4815" w:rsidRPr="003D3C6A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Grafica 3. Tiempo promedio de respuesta</w:t>
      </w:r>
      <w:r>
        <w:rPr>
          <w:rFonts w:ascii="Arial" w:hAnsi="Arial" w:cs="Arial"/>
          <w:sz w:val="16"/>
          <w:szCs w:val="16"/>
        </w:rPr>
        <w:t xml:space="preserve"> por área de la entidad</w:t>
      </w:r>
    </w:p>
    <w:p w14:paraId="3F7E9CCB" w14:textId="77777777" w:rsidR="002F4815" w:rsidRPr="003D3C6A" w:rsidRDefault="002F4815" w:rsidP="002F48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6"/>
          <w:szCs w:val="16"/>
        </w:rPr>
      </w:pPr>
      <w:r w:rsidRPr="003D3C6A">
        <w:rPr>
          <w:rFonts w:ascii="Arial" w:hAnsi="Arial" w:cs="Arial"/>
          <w:sz w:val="16"/>
          <w:szCs w:val="16"/>
        </w:rPr>
        <w:t>Fuente: Base de datos SNS</w:t>
      </w:r>
    </w:p>
    <w:p w14:paraId="5BCFCB56" w14:textId="77777777" w:rsidR="00FD0725" w:rsidRPr="00794DB7" w:rsidRDefault="00FD0725" w:rsidP="00FD0725">
      <w:pPr>
        <w:rPr>
          <w:rFonts w:ascii="Work Sans" w:hAnsi="Work Sans" w:cs="Arial"/>
        </w:rPr>
      </w:pPr>
    </w:p>
    <w:p w14:paraId="3DDC6E33" w14:textId="77777777" w:rsidR="002F4815" w:rsidRDefault="002F4815" w:rsidP="002F4815">
      <w:pPr>
        <w:pStyle w:val="Default"/>
        <w:ind w:left="567"/>
        <w:rPr>
          <w:rFonts w:ascii="Arial" w:hAnsi="Arial" w:cs="Arial"/>
          <w:b/>
        </w:rPr>
      </w:pPr>
      <w:r w:rsidRPr="003D3C6A">
        <w:rPr>
          <w:rFonts w:ascii="Arial" w:hAnsi="Arial" w:cs="Arial"/>
          <w:b/>
        </w:rPr>
        <w:t>d). Solicitudes en las que se negó el acceso a la información:</w:t>
      </w:r>
    </w:p>
    <w:p w14:paraId="4C7C721E" w14:textId="77777777" w:rsidR="002F4815" w:rsidRPr="007936F3" w:rsidRDefault="002F4815" w:rsidP="002F4815">
      <w:pPr>
        <w:pStyle w:val="Default"/>
        <w:ind w:left="567"/>
        <w:rPr>
          <w:rFonts w:ascii="Arial" w:hAnsi="Arial" w:cs="Arial"/>
          <w:b/>
        </w:rPr>
      </w:pPr>
    </w:p>
    <w:p w14:paraId="4DB88419" w14:textId="048F8452" w:rsidR="00FD0725" w:rsidRPr="00794DB7" w:rsidRDefault="002F4815" w:rsidP="006B385D">
      <w:pPr>
        <w:jc w:val="both"/>
        <w:rPr>
          <w:rFonts w:ascii="Work Sans" w:hAnsi="Work Sans" w:cs="Arial"/>
        </w:rPr>
      </w:pPr>
      <w:r w:rsidRPr="003D3C6A">
        <w:rPr>
          <w:rFonts w:ascii="Arial" w:eastAsia="Calibri" w:hAnsi="Arial" w:cs="Arial"/>
        </w:rPr>
        <w:t>Durante el año 201</w:t>
      </w:r>
      <w:r>
        <w:rPr>
          <w:rFonts w:ascii="Arial" w:eastAsia="Calibri" w:hAnsi="Arial" w:cs="Arial"/>
        </w:rPr>
        <w:t>9</w:t>
      </w:r>
      <w:r w:rsidRPr="003D3C6A">
        <w:rPr>
          <w:rFonts w:ascii="Arial" w:eastAsia="Calibri" w:hAnsi="Arial" w:cs="Arial"/>
        </w:rPr>
        <w:t xml:space="preserve"> no se tienen registros de negación en el acceso a la información.</w:t>
      </w:r>
    </w:p>
    <w:p w14:paraId="193E11DE" w14:textId="77777777" w:rsidR="00A15E48" w:rsidRPr="00794DB7" w:rsidRDefault="00A15E48" w:rsidP="00A15E48">
      <w:pPr>
        <w:tabs>
          <w:tab w:val="left" w:pos="9645"/>
        </w:tabs>
        <w:rPr>
          <w:rFonts w:ascii="Work Sans" w:hAnsi="Work Sans" w:cs="Arial"/>
        </w:rPr>
      </w:pPr>
      <w:r w:rsidRPr="00794DB7">
        <w:rPr>
          <w:rFonts w:ascii="Work Sans" w:hAnsi="Work Sans" w:cs="Arial"/>
        </w:rPr>
        <w:tab/>
      </w:r>
    </w:p>
    <w:sectPr w:rsidR="00A15E48" w:rsidRPr="00794DB7" w:rsidSect="00DD61D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701" w:right="1134" w:bottom="1418" w:left="1701" w:header="96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132F" w14:textId="77777777" w:rsidR="00037C0B" w:rsidRDefault="00037C0B" w:rsidP="00CD6908">
      <w:pPr>
        <w:spacing w:after="0" w:line="240" w:lineRule="auto"/>
      </w:pPr>
      <w:r>
        <w:separator/>
      </w:r>
    </w:p>
  </w:endnote>
  <w:endnote w:type="continuationSeparator" w:id="0">
    <w:p w14:paraId="7E389DBE" w14:textId="77777777" w:rsidR="00037C0B" w:rsidRDefault="00037C0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modern"/>
    <w:notTrueType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70BD" w14:textId="77777777" w:rsidR="004C3C4D" w:rsidRDefault="004C3C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EFB32" w14:textId="77777777" w:rsidR="004C3C4D" w:rsidRDefault="00DD61D4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829D" wp14:editId="7CFFE78B">
              <wp:simplePos x="0" y="0"/>
              <wp:positionH relativeFrom="column">
                <wp:posOffset>-394336</wp:posOffset>
              </wp:positionH>
              <wp:positionV relativeFrom="paragraph">
                <wp:posOffset>-59055</wp:posOffset>
              </wp:positionV>
              <wp:extent cx="6657975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FB5F43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" strokecolor="#d8d8d8 [2732]"/>
          </w:pict>
        </mc:Fallback>
      </mc:AlternateContent>
    </w:r>
    <w:bookmarkStart w:id="1" w:name="_Hlk30063400"/>
    <w:bookmarkStart w:id="2" w:name="_Hlk30063401"/>
    <w:bookmarkStart w:id="3" w:name="_Hlk30063428"/>
    <w:bookmarkStart w:id="4" w:name="_Hlk30063429"/>
  </w:p>
  <w:p w14:paraId="3B4EBC66" w14:textId="35C7C64B" w:rsidR="004C3C4D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741C65">
      <w:rPr>
        <w:rFonts w:ascii="Arial" w:hAnsi="Arial" w:cs="Arial"/>
        <w:sz w:val="18"/>
        <w:szCs w:val="16"/>
      </w:rPr>
      <w:t>Carrera 68 A # 24 B-10</w:t>
    </w:r>
    <w:r>
      <w:rPr>
        <w:rFonts w:ascii="Arial" w:hAnsi="Arial" w:cs="Arial"/>
        <w:sz w:val="18"/>
        <w:szCs w:val="16"/>
      </w:rPr>
      <w:t xml:space="preserve">, </w:t>
    </w:r>
    <w:r w:rsidRPr="00741C65">
      <w:rPr>
        <w:rFonts w:ascii="Arial" w:hAnsi="Arial" w:cs="Arial"/>
        <w:sz w:val="18"/>
        <w:szCs w:val="16"/>
      </w:rPr>
      <w:t>Torre 3</w:t>
    </w:r>
    <w:r>
      <w:rPr>
        <w:rFonts w:ascii="Arial" w:hAnsi="Arial" w:cs="Arial"/>
        <w:sz w:val="18"/>
        <w:szCs w:val="16"/>
      </w:rPr>
      <w:t xml:space="preserve"> - P</w:t>
    </w:r>
    <w:r w:rsidRPr="00741C65">
      <w:rPr>
        <w:rFonts w:ascii="Arial" w:hAnsi="Arial" w:cs="Arial"/>
        <w:sz w:val="18"/>
        <w:szCs w:val="16"/>
      </w:rPr>
      <w:t>isos 4, 9 y 10</w:t>
    </w:r>
    <w:r w:rsidRPr="00DD61D4">
      <w:rPr>
        <w:rFonts w:ascii="Arial" w:hAnsi="Arial" w:cs="Arial"/>
        <w:sz w:val="18"/>
        <w:szCs w:val="16"/>
      </w:rPr>
      <w:t xml:space="preserve"> </w:t>
    </w:r>
  </w:p>
  <w:p w14:paraId="569E5BC9" w14:textId="77777777" w:rsidR="004C3C4D" w:rsidRPr="00DD61D4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PBX </w:t>
    </w:r>
    <w:r w:rsidRPr="00DD61D4">
      <w:rPr>
        <w:rFonts w:ascii="Arial" w:hAnsi="Arial" w:cs="Arial"/>
        <w:sz w:val="18"/>
        <w:szCs w:val="16"/>
      </w:rPr>
      <w:t xml:space="preserve">(571) </w:t>
    </w:r>
    <w:r>
      <w:rPr>
        <w:rFonts w:ascii="Arial" w:hAnsi="Arial" w:cs="Arial"/>
        <w:sz w:val="18"/>
        <w:szCs w:val="16"/>
      </w:rPr>
      <w:t>744 2000</w:t>
    </w:r>
    <w:r w:rsidRPr="00DD61D4">
      <w:rPr>
        <w:rFonts w:ascii="Arial" w:hAnsi="Arial" w:cs="Arial"/>
        <w:sz w:val="18"/>
        <w:szCs w:val="16"/>
      </w:rPr>
      <w:t xml:space="preserve"> • Bogotá</w:t>
    </w:r>
  </w:p>
  <w:p w14:paraId="143419D8" w14:textId="77777777" w:rsidR="004C3C4D" w:rsidRPr="00741C65" w:rsidRDefault="004C3C4D" w:rsidP="004C3C4D">
    <w:pPr>
      <w:pStyle w:val="Piedepgina"/>
      <w:jc w:val="center"/>
      <w:rPr>
        <w:rFonts w:ascii="Arial" w:hAnsi="Arial" w:cs="Arial"/>
        <w:sz w:val="18"/>
        <w:szCs w:val="16"/>
      </w:rPr>
    </w:pPr>
    <w:r w:rsidRPr="00DD61D4">
      <w:rPr>
        <w:rFonts w:ascii="Arial" w:hAnsi="Arial" w:cs="Arial"/>
        <w:sz w:val="18"/>
        <w:szCs w:val="16"/>
      </w:rPr>
      <w:t>www.supersalud.gov.co</w:t>
    </w:r>
    <w:bookmarkEnd w:id="1"/>
    <w:bookmarkEnd w:id="2"/>
    <w:bookmarkEnd w:id="3"/>
    <w:bookmarkEnd w:id="4"/>
  </w:p>
  <w:p w14:paraId="5E91E48F" w14:textId="2E66DD90" w:rsidR="00FD0725" w:rsidRPr="00DD61D4" w:rsidRDefault="00FD0725" w:rsidP="004C3C4D">
    <w:pPr>
      <w:pStyle w:val="Piedepgin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96C3D" w14:textId="77777777" w:rsidR="004C3C4D" w:rsidRDefault="004C3C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BA69C" w14:textId="77777777" w:rsidR="00037C0B" w:rsidRDefault="00037C0B" w:rsidP="00CD6908">
      <w:pPr>
        <w:spacing w:after="0" w:line="240" w:lineRule="auto"/>
      </w:pPr>
      <w:r>
        <w:separator/>
      </w:r>
    </w:p>
  </w:footnote>
  <w:footnote w:type="continuationSeparator" w:id="0">
    <w:p w14:paraId="7B6A3FEB" w14:textId="77777777" w:rsidR="00037C0B" w:rsidRDefault="00037C0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D435" w14:textId="77777777" w:rsidR="004C3C4D" w:rsidRDefault="004C3C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A564" w14:textId="5A74FAB5" w:rsidR="00CD6908" w:rsidRDefault="00DD61D4" w:rsidP="00F27904">
    <w:pPr>
      <w:pStyle w:val="Encabezado"/>
    </w:pPr>
    <w:r w:rsidRPr="00DD61D4">
      <w:rPr>
        <w:noProof/>
      </w:rPr>
      <w:drawing>
        <wp:anchor distT="0" distB="0" distL="114300" distR="114300" simplePos="0" relativeHeight="251658240" behindDoc="0" locked="0" layoutInCell="1" allowOverlap="1" wp14:anchorId="36B0FB0D" wp14:editId="3B6308F7">
          <wp:simplePos x="0" y="0"/>
          <wp:positionH relativeFrom="column">
            <wp:posOffset>-590550</wp:posOffset>
          </wp:positionH>
          <wp:positionV relativeFrom="paragraph">
            <wp:posOffset>-250190</wp:posOffset>
          </wp:positionV>
          <wp:extent cx="6858000" cy="730885"/>
          <wp:effectExtent l="0" t="0" r="0" b="0"/>
          <wp:wrapThrough wrapText="bothSides">
            <wp:wrapPolygon edited="0">
              <wp:start x="5280" y="0"/>
              <wp:lineTo x="4980" y="1689"/>
              <wp:lineTo x="4680" y="6756"/>
              <wp:lineTo x="4680" y="9008"/>
              <wp:lineTo x="0" y="9008"/>
              <wp:lineTo x="0" y="20831"/>
              <wp:lineTo x="21540" y="20831"/>
              <wp:lineTo x="21540" y="5067"/>
              <wp:lineTo x="6060" y="0"/>
              <wp:lineTo x="528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4F9">
      <w:ptab w:relativeTo="margin" w:alignment="left" w:leader="hyphen"/>
    </w:r>
    <w:r w:rsidR="009F34F9">
      <w:ptab w:relativeTo="margin" w:alignment="left" w:leader="none"/>
    </w:r>
    <w:r w:rsidR="00F27904">
      <w:t xml:space="preserve">                                                                               </w:t>
    </w:r>
    <w:r w:rsidR="00ED5195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A693" w14:textId="77777777" w:rsidR="004C3C4D" w:rsidRDefault="004C3C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85F08"/>
    <w:multiLevelType w:val="hybridMultilevel"/>
    <w:tmpl w:val="850C8A9E"/>
    <w:lvl w:ilvl="0" w:tplc="4A700B8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1302"/>
    <w:rsid w:val="00032009"/>
    <w:rsid w:val="00037C0B"/>
    <w:rsid w:val="000833EE"/>
    <w:rsid w:val="000E0FA8"/>
    <w:rsid w:val="000F1A67"/>
    <w:rsid w:val="00106D5C"/>
    <w:rsid w:val="00113FF2"/>
    <w:rsid w:val="00195CDA"/>
    <w:rsid w:val="001D32AE"/>
    <w:rsid w:val="001E6A54"/>
    <w:rsid w:val="0020048C"/>
    <w:rsid w:val="00235336"/>
    <w:rsid w:val="00250E27"/>
    <w:rsid w:val="002811ED"/>
    <w:rsid w:val="0028390C"/>
    <w:rsid w:val="00284CAB"/>
    <w:rsid w:val="00292CE5"/>
    <w:rsid w:val="002A04AE"/>
    <w:rsid w:val="002C0E71"/>
    <w:rsid w:val="002D702D"/>
    <w:rsid w:val="002D7F94"/>
    <w:rsid w:val="002F4815"/>
    <w:rsid w:val="00370FD8"/>
    <w:rsid w:val="003763AD"/>
    <w:rsid w:val="003B208C"/>
    <w:rsid w:val="003C1088"/>
    <w:rsid w:val="003D3053"/>
    <w:rsid w:val="003E4B86"/>
    <w:rsid w:val="003F5145"/>
    <w:rsid w:val="00497B94"/>
    <w:rsid w:val="004B6BB7"/>
    <w:rsid w:val="004C3C4D"/>
    <w:rsid w:val="0052401F"/>
    <w:rsid w:val="005245DC"/>
    <w:rsid w:val="005245F7"/>
    <w:rsid w:val="00535378"/>
    <w:rsid w:val="00577738"/>
    <w:rsid w:val="005D31AE"/>
    <w:rsid w:val="00602A7F"/>
    <w:rsid w:val="0061533D"/>
    <w:rsid w:val="00657564"/>
    <w:rsid w:val="006A3250"/>
    <w:rsid w:val="006B385D"/>
    <w:rsid w:val="006D2B31"/>
    <w:rsid w:val="006E193C"/>
    <w:rsid w:val="00700E06"/>
    <w:rsid w:val="00730994"/>
    <w:rsid w:val="007515BD"/>
    <w:rsid w:val="00754431"/>
    <w:rsid w:val="00770661"/>
    <w:rsid w:val="007725A4"/>
    <w:rsid w:val="0077490D"/>
    <w:rsid w:val="007851EB"/>
    <w:rsid w:val="00794DB7"/>
    <w:rsid w:val="00796960"/>
    <w:rsid w:val="007F284D"/>
    <w:rsid w:val="008033FF"/>
    <w:rsid w:val="008531F5"/>
    <w:rsid w:val="00857F1F"/>
    <w:rsid w:val="008718D3"/>
    <w:rsid w:val="008D46F9"/>
    <w:rsid w:val="00901269"/>
    <w:rsid w:val="00903C68"/>
    <w:rsid w:val="00936B1E"/>
    <w:rsid w:val="009522F4"/>
    <w:rsid w:val="00952628"/>
    <w:rsid w:val="00987E80"/>
    <w:rsid w:val="009A6545"/>
    <w:rsid w:val="009C6630"/>
    <w:rsid w:val="009D561B"/>
    <w:rsid w:val="009F34F9"/>
    <w:rsid w:val="00A15E48"/>
    <w:rsid w:val="00A4778C"/>
    <w:rsid w:val="00AE0CA0"/>
    <w:rsid w:val="00B03366"/>
    <w:rsid w:val="00B3500A"/>
    <w:rsid w:val="00B971EE"/>
    <w:rsid w:val="00C56072"/>
    <w:rsid w:val="00C57715"/>
    <w:rsid w:val="00C80825"/>
    <w:rsid w:val="00C91F77"/>
    <w:rsid w:val="00CD55E2"/>
    <w:rsid w:val="00CD6908"/>
    <w:rsid w:val="00CE6C51"/>
    <w:rsid w:val="00CF1BFD"/>
    <w:rsid w:val="00CF42E3"/>
    <w:rsid w:val="00D2036D"/>
    <w:rsid w:val="00D460AB"/>
    <w:rsid w:val="00D518B2"/>
    <w:rsid w:val="00D7545D"/>
    <w:rsid w:val="00DB634A"/>
    <w:rsid w:val="00DD61D4"/>
    <w:rsid w:val="00E0791D"/>
    <w:rsid w:val="00E344BB"/>
    <w:rsid w:val="00E5686C"/>
    <w:rsid w:val="00E73E1E"/>
    <w:rsid w:val="00ED5195"/>
    <w:rsid w:val="00F15BFE"/>
    <w:rsid w:val="00F27904"/>
    <w:rsid w:val="00F55996"/>
    <w:rsid w:val="00F74804"/>
    <w:rsid w:val="00F86B47"/>
    <w:rsid w:val="00FC1414"/>
    <w:rsid w:val="00FD0725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6908"/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F4815"/>
    <w:pPr>
      <w:ind w:left="720"/>
      <w:contextualSpacing/>
    </w:pPr>
  </w:style>
  <w:style w:type="paragraph" w:customStyle="1" w:styleId="Default">
    <w:name w:val="Default"/>
    <w:rsid w:val="002F48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565643-c00f-44ce-b5d1-532a85e4382c">XQAF2AT3N76N-1148511094-44</_dlc_DocId>
    <_dlc_DocIdUrl xmlns="b6565643-c00f-44ce-b5d1-532a85e4382c">
      <Url>https://docs.supersalud.gov.co/PortalWeb/ProteccionUsuario/_layouts/15/DocIdRedir.aspx?ID=XQAF2AT3N76N-1148511094-44</Url>
      <Description>XQAF2AT3N76N-1148511094-44</Description>
    </_dlc_DocIdUrl>
    <Numero xmlns="b6565643-c00f-44ce-b5d1-532a85e4382c">AC-00</Numero>
    <Language xmlns="http://schemas.microsoft.com/sharepoint/v3">Español (España)</Language>
    <Tipo_de_Norma xmlns="b6565643-c00f-44ce-b5d1-532a85e4382c">No aplica</Tipo_de_Norma>
    <Frecuencia_de_actualizacion xmlns="b6565643-c00f-44ce-b5d1-532a85e4382c">Anual</Frecuencia_de_actualizacion>
    <Mes_Plantilla xmlns="b6565643-c00f-44ce-b5d1-532a85e4382c">diciembre</Mes_Plantilla>
    <_Format xmlns="http://schemas.microsoft.com/sharepoint/v3/fields">Documento de texto</_Format>
    <Ano_Plantilla xmlns="b6565643-c00f-44ce-b5d1-532a85e4382c">2019</Ano_Plantilla>
    <Descripcion xmlns="b6565643-c00f-44ce-b5d1-532a85e4382c">Informe estadístico de PQRD formuladas por los usuarios de la Supersalud durante el año 2019.</Descripcion>
    <Informacion_publicada_o_disponible xmlns="b6565643-c00f-44ce-b5d1-532a85e4382c">https://www.supersalud.gov.co/es-co/Paginas/Protecci%C3%B3n%20al%20Usuario/reportes-de-peticiones-quejas-reclamos-o-denuncias.aspx</Informacion_publicada_o_disponible>
    <Estado_Plantilla xmlns="b6565643-c00f-44ce-b5d1-532a85e4382c">No Aplica</Estado_Plantilla>
    <Medio_de_conservacion_y_x002f_o_soporte xmlns="b6565643-c00f-44ce-b5d1-532a85e4382c">Documento electrónico</Medio_de_conservacion_y_x002f_o_soporte>
    <Responsable_x0020_de_x0020_la_x0020_información xmlns="cfd7d055-4c42-4b1a-a19c-7e601acfe3a8">5</Responsable_x0020_de_x0020_la_x0020_información>
    <Fecha_x0020_de_x0020_generación_x0020_de_x0020_la_x0020_información xmlns="b6565643-c00f-44ce-b5d1-532a85e4382c">2019-12-25T05:00:00+00:00</Fecha_x0020_de_x0020_generación_x0020_de_x0020_la_x0020_información>
    <Serie xmlns="cfd7d055-4c42-4b1a-a19c-7e601acfe3a8" xsi:nil="true"/>
    <Fecha_x0020_final_x0020_de_x0020_publicación xmlns="b6565643-c00f-44ce-b5d1-532a85e4382c" xsi:nil="true"/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Sub-Serie xmlns="cfd7d055-4c42-4b1a-a19c-7e601acfe3a8" xsi:nil="true"/>
    <Fecha_x0020_de_x0020_inicio_x0020_de_x0020_publicación xmlns="b6565643-c00f-44ce-b5d1-532a85e4382c">2019-12-25T05:00:00+00:00</Fecha_x0020_de_x0020_inicio_x0020_de_x0020_publicación>
    <Tipo_x0020_Documental xmlns="cfd7d055-4c42-4b1a-a19c-7e601acfe3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AF8FA6-DB4E-42F5-B57C-82C55F018DE8}"/>
</file>

<file path=customXml/itemProps2.xml><?xml version="1.0" encoding="utf-8"?>
<ds:datastoreItem xmlns:ds="http://schemas.openxmlformats.org/officeDocument/2006/customXml" ds:itemID="{03B9AE8B-84A2-4370-B06C-1F134D298E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F70DC-6EAD-4FA5-850F-6ABAC6A9C12E}">
  <ds:schemaRefs>
    <ds:schemaRef ds:uri="http://purl.org/dc/elements/1.1/"/>
    <ds:schemaRef ds:uri="http://schemas.microsoft.com/office/2006/documentManagement/types"/>
    <ds:schemaRef ds:uri="b6565643-c00f-44ce-b5d1-532a85e4382c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cfd7d055-4c42-4b1a-a19c-7e601acfe3a8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A9C2C7-8B8E-4B5B-AE59-510EA9D5C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Documento Institucional (*.doc)</vt:lpstr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2019</dc:title>
  <dc:subject/>
  <dc:creator>Carolina Acosta Gutierrez</dc:creator>
  <cp:keywords>Informe de solicitudes de acceso a la información, 2016</cp:keywords>
  <dc:description/>
  <cp:lastModifiedBy>Dela Ecimi Acosta Rengifo</cp:lastModifiedBy>
  <cp:revision>22</cp:revision>
  <dcterms:created xsi:type="dcterms:W3CDTF">2019-08-28T15:59:00Z</dcterms:created>
  <dcterms:modified xsi:type="dcterms:W3CDTF">2020-02-26T15:59:00Z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6acb5cc9-3775-4f65-b098-d110d8d0ed1e</vt:lpwstr>
  </property>
  <property fmtid="{D5CDD505-2E9C-101B-9397-08002B2CF9AE}" pid="3" name="ContentTypeId">
    <vt:lpwstr>0x0101006C70C9CFFF10F647A97BB5C9232AAEE50018E7BB8DBFC31542BBC077553C51A715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