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9329E" w14:textId="59D77307" w:rsidR="00D460AB" w:rsidRPr="00794DB7" w:rsidRDefault="00D05D86" w:rsidP="00D460AB">
      <w:pPr>
        <w:rPr>
          <w:rFonts w:ascii="Work Sans" w:hAnsi="Work Sans" w:cs="Arial"/>
        </w:rPr>
      </w:pPr>
      <w:bookmarkStart w:id="0" w:name="_GoBack"/>
      <w:bookmarkEnd w:id="0"/>
      <w:r>
        <w:rPr>
          <w:rFonts w:ascii="Work Sans" w:hAnsi="Work Sans" w:cs="Arial"/>
          <w:noProof/>
        </w:rPr>
        <w:drawing>
          <wp:inline distT="0" distB="0" distL="0" distR="0" wp14:anchorId="21A3C797" wp14:editId="0DB452C1">
            <wp:extent cx="6364605" cy="81572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4605" cy="8157210"/>
                    </a:xfrm>
                    <a:prstGeom prst="rect">
                      <a:avLst/>
                    </a:prstGeom>
                    <a:noFill/>
                  </pic:spPr>
                </pic:pic>
              </a:graphicData>
            </a:graphic>
          </wp:inline>
        </w:drawing>
      </w:r>
    </w:p>
    <w:p w14:paraId="7CF06A84" w14:textId="77777777" w:rsidR="00D05D86" w:rsidRPr="002E0A77" w:rsidRDefault="00D05D86" w:rsidP="00D05D86">
      <w:pPr>
        <w:keepNext/>
        <w:keepLines/>
        <w:tabs>
          <w:tab w:val="left" w:pos="6915"/>
        </w:tabs>
        <w:spacing w:before="240" w:after="0"/>
        <w:outlineLvl w:val="0"/>
        <w:rPr>
          <w:rFonts w:ascii="Arial" w:eastAsiaTheme="majorEastAsia" w:hAnsi="Arial" w:cs="Arial"/>
          <w:color w:val="365F91" w:themeColor="accent1" w:themeShade="BF"/>
        </w:rPr>
      </w:pPr>
      <w:r w:rsidRPr="002E0A77">
        <w:rPr>
          <w:rFonts w:ascii="Arial" w:eastAsiaTheme="majorEastAsia" w:hAnsi="Arial" w:cs="Arial"/>
          <w:color w:val="365F91" w:themeColor="accent1" w:themeShade="BF"/>
        </w:rPr>
        <w:lastRenderedPageBreak/>
        <w:t>INTRODUCCIÓN</w:t>
      </w:r>
      <w:r w:rsidRPr="002E0A77">
        <w:rPr>
          <w:rFonts w:ascii="Arial" w:eastAsiaTheme="majorEastAsia" w:hAnsi="Arial" w:cs="Arial"/>
          <w:color w:val="365F91" w:themeColor="accent1" w:themeShade="BF"/>
        </w:rPr>
        <w:tab/>
      </w:r>
    </w:p>
    <w:p w14:paraId="2E33419D" w14:textId="77777777" w:rsidR="00D05D86" w:rsidRPr="002E0A77" w:rsidRDefault="00D05D86" w:rsidP="00D05D86">
      <w:pPr>
        <w:tabs>
          <w:tab w:val="left" w:pos="8789"/>
        </w:tabs>
        <w:autoSpaceDE w:val="0"/>
        <w:autoSpaceDN w:val="0"/>
        <w:adjustRightInd w:val="0"/>
        <w:spacing w:after="0" w:line="360" w:lineRule="auto"/>
        <w:jc w:val="both"/>
        <w:rPr>
          <w:rFonts w:ascii="Arial" w:hAnsi="Arial" w:cs="Arial"/>
          <w:b/>
          <w:bCs/>
          <w:color w:val="1F3263"/>
        </w:rPr>
      </w:pPr>
    </w:p>
    <w:p w14:paraId="7F690105" w14:textId="0ACB15EA" w:rsidR="00D05D86" w:rsidRPr="002E0A77" w:rsidRDefault="00D05D86" w:rsidP="00804C70">
      <w:pPr>
        <w:jc w:val="both"/>
        <w:rPr>
          <w:rFonts w:ascii="Arial" w:hAnsi="Arial" w:cs="Arial"/>
        </w:rPr>
      </w:pPr>
      <w:r w:rsidRPr="002E0A77">
        <w:rPr>
          <w:rFonts w:ascii="Arial" w:hAnsi="Arial" w:cs="Arial"/>
        </w:rPr>
        <w:t xml:space="preserve">Uno de los ejes del Sistema de </w:t>
      </w:r>
      <w:r w:rsidR="006A4D7D">
        <w:rPr>
          <w:rFonts w:ascii="Arial" w:hAnsi="Arial" w:cs="Arial"/>
        </w:rPr>
        <w:t>i</w:t>
      </w:r>
      <w:r w:rsidRPr="002E0A77">
        <w:rPr>
          <w:rFonts w:ascii="Arial" w:hAnsi="Arial" w:cs="Arial"/>
        </w:rPr>
        <w:t xml:space="preserve">nspección </w:t>
      </w:r>
      <w:r w:rsidR="006A4D7D">
        <w:rPr>
          <w:rFonts w:ascii="Arial" w:hAnsi="Arial" w:cs="Arial"/>
        </w:rPr>
        <w:t>v</w:t>
      </w:r>
      <w:r w:rsidRPr="002E0A77">
        <w:rPr>
          <w:rFonts w:ascii="Arial" w:hAnsi="Arial" w:cs="Arial"/>
        </w:rPr>
        <w:t xml:space="preserve">igilancia y </w:t>
      </w:r>
      <w:r w:rsidR="006A4D7D">
        <w:rPr>
          <w:rFonts w:ascii="Arial" w:hAnsi="Arial" w:cs="Arial"/>
        </w:rPr>
        <w:t>c</w:t>
      </w:r>
      <w:r w:rsidRPr="002E0A77">
        <w:rPr>
          <w:rFonts w:ascii="Arial" w:hAnsi="Arial" w:cs="Arial"/>
        </w:rPr>
        <w:t xml:space="preserve">ontrol con base en los cuales la Superintendencia Nacional de Salud ejerce sus funciones, es la “atención al usuario y participación social” cuyo objetivo además de velar por los derechos y deberes de los usuarios y el cumplimento de los deberes por parte de los vigilados apunta a la promoción de la participación y el ejercicio del control social. Es </w:t>
      </w:r>
      <w:r w:rsidR="00ED37D7" w:rsidRPr="002E0A77">
        <w:rPr>
          <w:rFonts w:ascii="Arial" w:hAnsi="Arial" w:cs="Arial"/>
        </w:rPr>
        <w:t>por lo que</w:t>
      </w:r>
      <w:r w:rsidRPr="002E0A77">
        <w:rPr>
          <w:rFonts w:ascii="Arial" w:hAnsi="Arial" w:cs="Arial"/>
        </w:rPr>
        <w:t xml:space="preserve"> la Superintendencia implementa estrategias para garantizar que los sujetos vigilados permitan y promuevan de cara a sus usuarios y ciudadanía en general, el ejercicio de los mecanismos de participación y control social consagrados en la Constitución y normatividad vigente.</w:t>
      </w:r>
    </w:p>
    <w:p w14:paraId="7A59069D" w14:textId="2C145586" w:rsidR="00D05D86" w:rsidRPr="002E0A77" w:rsidRDefault="00D05D86" w:rsidP="00804C70">
      <w:pPr>
        <w:jc w:val="both"/>
        <w:rPr>
          <w:rFonts w:ascii="Arial" w:eastAsia="Arial" w:hAnsi="Arial" w:cs="Arial"/>
          <w:bCs/>
          <w:color w:val="000000"/>
        </w:rPr>
      </w:pPr>
      <w:r w:rsidRPr="002E0A77">
        <w:rPr>
          <w:rFonts w:ascii="Arial" w:eastAsia="Arial" w:hAnsi="Arial" w:cs="Arial"/>
          <w:bCs/>
          <w:color w:val="000000"/>
        </w:rPr>
        <w:t>De conformidad con lo establecido en los artículos 43 y 44 de la Ley 715 de 2001, corresponde a las entidades territoriales "Impulsar mecanismos para la adecuada participación social y el ejercicio pleno de los deberes y derechos de los ciudadanos en materia de salud y de seguridad social en salud", y "Promover la participación social y la promoción del ejercicio pleno de los deberes y derechos de los ciudadanos en materia de salud y de seguridad social en salud".</w:t>
      </w:r>
    </w:p>
    <w:p w14:paraId="445FA128" w14:textId="77777777" w:rsidR="00D05D86" w:rsidRPr="002E0A77" w:rsidRDefault="00D05D86" w:rsidP="00804C70">
      <w:pPr>
        <w:jc w:val="both"/>
        <w:rPr>
          <w:rFonts w:ascii="Arial" w:eastAsia="Arial" w:hAnsi="Arial" w:cs="Arial"/>
          <w:bCs/>
          <w:color w:val="000000"/>
        </w:rPr>
      </w:pPr>
      <w:r w:rsidRPr="002E0A77">
        <w:rPr>
          <w:rFonts w:ascii="Arial" w:eastAsia="Arial" w:hAnsi="Arial" w:cs="Arial"/>
          <w:bCs/>
          <w:color w:val="000000"/>
        </w:rPr>
        <w:t>Por su parte, el artículo 12 de la Ley 1751 de 2015, contempla el derecho de las personas a participar en las decisiones adoptadas por los agentes del sistema de salud que la afectan o interesan, como parte del derecho a la salud.</w:t>
      </w:r>
    </w:p>
    <w:p w14:paraId="23B65991" w14:textId="250987A8" w:rsidR="00D05D86" w:rsidRPr="002E0A77" w:rsidRDefault="00D05D86" w:rsidP="00804C70">
      <w:pPr>
        <w:jc w:val="both"/>
        <w:rPr>
          <w:rFonts w:ascii="Arial" w:eastAsia="Arial" w:hAnsi="Arial" w:cs="Arial"/>
          <w:bCs/>
          <w:color w:val="000000"/>
        </w:rPr>
      </w:pPr>
      <w:r w:rsidRPr="002E0A77">
        <w:rPr>
          <w:rFonts w:ascii="Arial" w:eastAsia="Arial" w:hAnsi="Arial" w:cs="Arial"/>
          <w:bCs/>
          <w:color w:val="000000"/>
        </w:rPr>
        <w:t>Es deber entonces de las entidades territoriales, impulsar en su jurisdicción el cumplimiento de las normas que prevén la participación de la comunidad en el Sistema General de Seguridad Social en Salud, así como propender por la progresiva implementación de la Política de Participación Social en Salud, con observancia de los ejes de política y líneas de acción incorporadas en el plan de acción territorial para la vigencia 20</w:t>
      </w:r>
      <w:r w:rsidR="00ED37D7" w:rsidRPr="002E0A77">
        <w:rPr>
          <w:rFonts w:ascii="Arial" w:eastAsia="Arial" w:hAnsi="Arial" w:cs="Arial"/>
          <w:bCs/>
          <w:color w:val="000000"/>
        </w:rPr>
        <w:t>21</w:t>
      </w:r>
      <w:r w:rsidRPr="002E0A77">
        <w:rPr>
          <w:rFonts w:ascii="Arial" w:eastAsia="Arial" w:hAnsi="Arial" w:cs="Arial"/>
          <w:bCs/>
          <w:color w:val="000000"/>
        </w:rPr>
        <w:t xml:space="preserve"> y las demás vigencias.</w:t>
      </w:r>
    </w:p>
    <w:p w14:paraId="2596E7F1" w14:textId="77777777" w:rsidR="00D05D86" w:rsidRPr="002E0A77" w:rsidRDefault="00D05D86" w:rsidP="00D05D86">
      <w:pPr>
        <w:keepNext/>
        <w:keepLines/>
        <w:spacing w:before="240" w:after="0"/>
        <w:outlineLvl w:val="0"/>
        <w:rPr>
          <w:rFonts w:ascii="Arial" w:hAnsi="Arial" w:cs="Arial"/>
          <w:color w:val="365F91" w:themeColor="accent1" w:themeShade="BF"/>
        </w:rPr>
      </w:pPr>
      <w:r w:rsidRPr="002E0A77">
        <w:rPr>
          <w:rFonts w:ascii="Arial" w:hAnsi="Arial" w:cs="Arial"/>
          <w:color w:val="365F91" w:themeColor="accent1" w:themeShade="BF"/>
        </w:rPr>
        <w:br/>
        <w:t>¿CUÁL ES LA FINALIDAD DEL CONCURSO DE BUENAS PRÁCTICAS O EXPERIENCIAS EXITOSAS?</w:t>
      </w:r>
    </w:p>
    <w:p w14:paraId="294CE158" w14:textId="4D2408CC" w:rsidR="00D05D86" w:rsidRPr="002E0A77" w:rsidRDefault="00D05D86" w:rsidP="00D05D86">
      <w:pPr>
        <w:shd w:val="clear" w:color="auto" w:fill="FFFFFF"/>
        <w:spacing w:before="100" w:beforeAutospacing="1" w:after="0" w:afterAutospacing="1" w:line="360" w:lineRule="auto"/>
        <w:jc w:val="both"/>
        <w:rPr>
          <w:rFonts w:ascii="Arial" w:eastAsia="Arial" w:hAnsi="Arial" w:cs="Arial"/>
          <w:bCs/>
          <w:color w:val="000000"/>
        </w:rPr>
      </w:pPr>
      <w:r w:rsidRPr="002E0A77">
        <w:rPr>
          <w:rFonts w:ascii="Arial" w:eastAsia="Arial" w:hAnsi="Arial" w:cs="Arial"/>
          <w:bCs/>
          <w:color w:val="000000"/>
        </w:rPr>
        <w:t xml:space="preserve">El Concurso de Buenas Prácticas o Experiencias Exitosas en materia de participación social y control social en salud, está dirigido a </w:t>
      </w:r>
      <w:r w:rsidRPr="002E0A77">
        <w:rPr>
          <w:rFonts w:ascii="Arial" w:eastAsia="Arial" w:hAnsi="Arial" w:cs="Arial"/>
          <w:bCs/>
          <w:lang w:eastAsia="es-CO"/>
        </w:rPr>
        <w:t>todas las entidades territoriales del orden departamental</w:t>
      </w:r>
      <w:r w:rsidR="009D1DDF" w:rsidRPr="002E0A77">
        <w:rPr>
          <w:rFonts w:ascii="Arial" w:eastAsia="Arial" w:hAnsi="Arial" w:cs="Arial"/>
          <w:bCs/>
          <w:lang w:eastAsia="es-CO"/>
        </w:rPr>
        <w:t xml:space="preserve"> y</w:t>
      </w:r>
      <w:r w:rsidRPr="002E0A77">
        <w:rPr>
          <w:rFonts w:ascii="Arial" w:eastAsia="Arial" w:hAnsi="Arial" w:cs="Arial"/>
          <w:bCs/>
          <w:lang w:eastAsia="es-CO"/>
        </w:rPr>
        <w:t xml:space="preserve"> distrital en su componente de salud</w:t>
      </w:r>
      <w:r w:rsidR="0086423C">
        <w:rPr>
          <w:rFonts w:ascii="Arial" w:eastAsia="Arial" w:hAnsi="Arial" w:cs="Arial"/>
          <w:bCs/>
          <w:lang w:eastAsia="es-CO"/>
        </w:rPr>
        <w:t>,</w:t>
      </w:r>
      <w:r w:rsidRPr="002E0A77">
        <w:rPr>
          <w:rFonts w:ascii="Arial" w:eastAsia="Arial" w:hAnsi="Arial" w:cs="Arial"/>
          <w:bCs/>
          <w:color w:val="000000"/>
        </w:rPr>
        <w:t xml:space="preserve"> busca incentivar y reconocer el ejercicio de buenas prácticas o experiencias exitosas en pro de la participación social en salud, cuyos logros permitan promover una democracia participativa y garantizar el derecho a asociarse para intervenir en las diferentes instancias de participación, planeación, concertación, evaluación y veeduría de la gestión pública en salud, mediante el ejercicio del control social.</w:t>
      </w:r>
      <w:bookmarkStart w:id="1" w:name="19834BF0-0A3A-4B3E-A7A8-A62097A308B9"/>
      <w:bookmarkStart w:id="2" w:name="3E581BB7-09B1-4455-9940-E29B84000559"/>
      <w:bookmarkStart w:id="3" w:name="B7403A61-A961-46CF-845B-D391A14464DC"/>
      <w:bookmarkStart w:id="4" w:name="9E4D0CCC-A9BB-486D-A326-51290F6C00AF"/>
      <w:bookmarkStart w:id="5" w:name="D1153190-15FD-4C5F-B78C-9D5F7B071A79"/>
      <w:bookmarkEnd w:id="1"/>
      <w:bookmarkEnd w:id="2"/>
      <w:bookmarkEnd w:id="3"/>
      <w:bookmarkEnd w:id="4"/>
      <w:bookmarkEnd w:id="5"/>
    </w:p>
    <w:p w14:paraId="056DA9D0" w14:textId="77777777" w:rsidR="00D05D86" w:rsidRPr="002E0A77" w:rsidRDefault="00D05D86" w:rsidP="00D05D86">
      <w:pPr>
        <w:keepNext/>
        <w:keepLines/>
        <w:spacing w:before="240" w:after="0"/>
        <w:outlineLvl w:val="0"/>
        <w:rPr>
          <w:rFonts w:ascii="Arial" w:hAnsi="Arial" w:cs="Arial"/>
          <w:color w:val="365F91" w:themeColor="accent1" w:themeShade="BF"/>
        </w:rPr>
      </w:pPr>
      <w:r w:rsidRPr="002E0A77">
        <w:rPr>
          <w:rFonts w:ascii="Arial" w:hAnsi="Arial" w:cs="Arial"/>
          <w:color w:val="365F91" w:themeColor="accent1" w:themeShade="BF"/>
        </w:rPr>
        <w:lastRenderedPageBreak/>
        <w:t>¿QUÉ SE CONSIDERA COMO UNA BUENA PRÁCTICA O EXPERIENCIA EXITOSA EN PARTICIPACIÓN Y CONTROL SOCIAL EN SALUD?</w:t>
      </w:r>
    </w:p>
    <w:p w14:paraId="5B1856EB" w14:textId="77777777" w:rsidR="00D05D86" w:rsidRPr="002E0A77" w:rsidRDefault="00D05D86" w:rsidP="00D05D86">
      <w:pPr>
        <w:rPr>
          <w:rFonts w:ascii="Arial" w:hAnsi="Arial" w:cs="Arial"/>
        </w:rPr>
      </w:pPr>
    </w:p>
    <w:p w14:paraId="4FCB64B7" w14:textId="01EC6BA4" w:rsidR="00D05D86" w:rsidRPr="002E0A77" w:rsidRDefault="00D05D86" w:rsidP="00D05D86">
      <w:pPr>
        <w:rPr>
          <w:rFonts w:ascii="Arial" w:eastAsia="Arial" w:hAnsi="Arial" w:cs="Arial"/>
          <w:color w:val="000000"/>
        </w:rPr>
      </w:pPr>
      <w:r w:rsidRPr="002E0A77">
        <w:rPr>
          <w:rFonts w:ascii="Arial" w:eastAsia="Arial" w:hAnsi="Arial" w:cs="Arial"/>
          <w:color w:val="000000"/>
        </w:rPr>
        <w:t>Para efectos del presente concurso, s</w:t>
      </w:r>
      <w:r w:rsidRPr="002E0A77">
        <w:rPr>
          <w:rFonts w:ascii="Arial" w:hAnsi="Arial" w:cs="Arial"/>
        </w:rPr>
        <w:t>on las prácticas que fortalecen la promoción y garantía del derecho a la participación y ejercicio del control social en salud</w:t>
      </w:r>
      <w:r w:rsidRPr="002E0A77">
        <w:rPr>
          <w:rFonts w:ascii="Arial" w:eastAsia="Arial" w:hAnsi="Arial" w:cs="Arial"/>
          <w:color w:val="000000"/>
        </w:rPr>
        <w:t xml:space="preserve"> </w:t>
      </w:r>
      <w:r w:rsidR="00560D6F">
        <w:rPr>
          <w:rFonts w:ascii="Arial" w:eastAsia="Arial" w:hAnsi="Arial" w:cs="Arial"/>
          <w:color w:val="000000"/>
        </w:rPr>
        <w:t>durante la emergencia sanitaria</w:t>
      </w:r>
      <w:r w:rsidR="0086423C">
        <w:rPr>
          <w:rFonts w:ascii="Arial" w:eastAsia="Arial" w:hAnsi="Arial" w:cs="Arial"/>
          <w:color w:val="000000"/>
        </w:rPr>
        <w:t xml:space="preserve">, </w:t>
      </w:r>
      <w:r w:rsidRPr="002E0A77">
        <w:rPr>
          <w:rFonts w:ascii="Arial" w:eastAsia="Arial" w:hAnsi="Arial" w:cs="Arial"/>
          <w:color w:val="000000"/>
        </w:rPr>
        <w:t xml:space="preserve">que se caracteriza por ser:  </w:t>
      </w:r>
    </w:p>
    <w:p w14:paraId="48E3972C" w14:textId="77777777" w:rsidR="00D05D86" w:rsidRPr="002E0A77" w:rsidRDefault="00D05D86" w:rsidP="00D05D86">
      <w:pPr>
        <w:numPr>
          <w:ilvl w:val="0"/>
          <w:numId w:val="11"/>
        </w:numPr>
        <w:suppressAutoHyphens/>
        <w:autoSpaceDN w:val="0"/>
        <w:spacing w:after="0" w:line="360" w:lineRule="auto"/>
        <w:contextualSpacing/>
        <w:jc w:val="both"/>
        <w:textAlignment w:val="baseline"/>
        <w:rPr>
          <w:rFonts w:ascii="Arial" w:eastAsia="Arial" w:hAnsi="Arial" w:cs="Arial"/>
          <w:bCs/>
          <w:color w:val="000000"/>
        </w:rPr>
      </w:pPr>
      <w:r w:rsidRPr="002E0A77">
        <w:rPr>
          <w:rFonts w:ascii="Arial" w:eastAsia="Arial" w:hAnsi="Arial" w:cs="Arial"/>
          <w:bCs/>
          <w:color w:val="000000"/>
        </w:rPr>
        <w:t>Innovadora: estrategias nuevas o creativas.</w:t>
      </w:r>
    </w:p>
    <w:p w14:paraId="5E2B52E4" w14:textId="60897564" w:rsidR="00D05D86" w:rsidRPr="002E0A77" w:rsidRDefault="00D05D86" w:rsidP="00D05D86">
      <w:pPr>
        <w:numPr>
          <w:ilvl w:val="0"/>
          <w:numId w:val="11"/>
        </w:numPr>
        <w:suppressAutoHyphens/>
        <w:autoSpaceDN w:val="0"/>
        <w:spacing w:after="0" w:line="360" w:lineRule="auto"/>
        <w:contextualSpacing/>
        <w:jc w:val="both"/>
        <w:textAlignment w:val="baseline"/>
        <w:rPr>
          <w:rFonts w:ascii="Arial" w:eastAsia="Arial" w:hAnsi="Arial" w:cs="Arial"/>
          <w:bCs/>
          <w:color w:val="000000"/>
        </w:rPr>
      </w:pPr>
      <w:r w:rsidRPr="002E0A77">
        <w:rPr>
          <w:rFonts w:ascii="Arial" w:eastAsia="Arial" w:hAnsi="Arial" w:cs="Arial"/>
          <w:bCs/>
          <w:color w:val="000000"/>
        </w:rPr>
        <w:t xml:space="preserve">Efectiva: </w:t>
      </w:r>
      <w:r w:rsidR="00A570C1" w:rsidRPr="002E0A77">
        <w:rPr>
          <w:rFonts w:ascii="Arial" w:eastAsia="Arial" w:hAnsi="Arial" w:cs="Arial"/>
          <w:bCs/>
          <w:color w:val="000000"/>
        </w:rPr>
        <w:t>d</w:t>
      </w:r>
      <w:r w:rsidRPr="002E0A77">
        <w:rPr>
          <w:rFonts w:ascii="Arial" w:eastAsia="Arial" w:hAnsi="Arial" w:cs="Arial"/>
          <w:bCs/>
          <w:color w:val="000000"/>
        </w:rPr>
        <w:t>emuestra un impacto positivo y medible.</w:t>
      </w:r>
    </w:p>
    <w:p w14:paraId="3F17E1D9" w14:textId="2D21662B" w:rsidR="00D05D86" w:rsidRPr="002E0A77" w:rsidRDefault="00D05D86" w:rsidP="00D05D86">
      <w:pPr>
        <w:numPr>
          <w:ilvl w:val="0"/>
          <w:numId w:val="11"/>
        </w:numPr>
        <w:suppressAutoHyphens/>
        <w:autoSpaceDN w:val="0"/>
        <w:spacing w:after="0" w:line="360" w:lineRule="auto"/>
        <w:contextualSpacing/>
        <w:jc w:val="both"/>
        <w:textAlignment w:val="baseline"/>
        <w:rPr>
          <w:rFonts w:ascii="Arial" w:eastAsia="Arial" w:hAnsi="Arial" w:cs="Arial"/>
          <w:bCs/>
          <w:color w:val="000000"/>
        </w:rPr>
      </w:pPr>
      <w:r w:rsidRPr="002E0A77">
        <w:rPr>
          <w:rFonts w:ascii="Arial" w:eastAsia="Arial" w:hAnsi="Arial" w:cs="Arial"/>
          <w:bCs/>
          <w:color w:val="000000"/>
        </w:rPr>
        <w:t xml:space="preserve">Sostenible: </w:t>
      </w:r>
      <w:r w:rsidR="00A570C1" w:rsidRPr="002E0A77">
        <w:rPr>
          <w:rFonts w:ascii="Arial" w:eastAsia="Arial" w:hAnsi="Arial" w:cs="Arial"/>
          <w:bCs/>
          <w:color w:val="000000"/>
        </w:rPr>
        <w:t>p</w:t>
      </w:r>
      <w:r w:rsidRPr="002E0A77">
        <w:rPr>
          <w:rFonts w:ascii="Arial" w:eastAsia="Arial" w:hAnsi="Arial" w:cs="Arial"/>
          <w:bCs/>
          <w:color w:val="000000"/>
        </w:rPr>
        <w:t>ueden mantenerse en el tiempo.</w:t>
      </w:r>
    </w:p>
    <w:p w14:paraId="124026B0" w14:textId="06826907" w:rsidR="00D05D86" w:rsidRPr="002E0A77" w:rsidRDefault="00D05D86" w:rsidP="00D05D86">
      <w:pPr>
        <w:numPr>
          <w:ilvl w:val="0"/>
          <w:numId w:val="11"/>
        </w:numPr>
        <w:suppressAutoHyphens/>
        <w:autoSpaceDN w:val="0"/>
        <w:spacing w:after="0" w:line="360" w:lineRule="auto"/>
        <w:contextualSpacing/>
        <w:jc w:val="both"/>
        <w:textAlignment w:val="baseline"/>
        <w:rPr>
          <w:rFonts w:ascii="Arial" w:eastAsia="Arial" w:hAnsi="Arial" w:cs="Arial"/>
          <w:bCs/>
          <w:color w:val="000000"/>
        </w:rPr>
      </w:pPr>
      <w:r w:rsidRPr="002E0A77">
        <w:rPr>
          <w:rFonts w:ascii="Arial" w:eastAsia="Arial" w:hAnsi="Arial" w:cs="Arial"/>
          <w:bCs/>
          <w:color w:val="000000"/>
        </w:rPr>
        <w:t xml:space="preserve">Replicable: </w:t>
      </w:r>
      <w:r w:rsidR="00A570C1" w:rsidRPr="002E0A77">
        <w:rPr>
          <w:rFonts w:ascii="Arial" w:eastAsia="Arial" w:hAnsi="Arial" w:cs="Arial"/>
          <w:bCs/>
          <w:color w:val="000000"/>
        </w:rPr>
        <w:t>s</w:t>
      </w:r>
      <w:r w:rsidRPr="002E0A77">
        <w:rPr>
          <w:rFonts w:ascii="Arial" w:eastAsia="Arial" w:hAnsi="Arial" w:cs="Arial"/>
          <w:bCs/>
          <w:color w:val="000000"/>
        </w:rPr>
        <w:t xml:space="preserve">irve como modelo para ser implementado en otros lugares, vigencias o por otros actores. </w:t>
      </w:r>
    </w:p>
    <w:p w14:paraId="4218F425" w14:textId="77777777" w:rsidR="00D05D86" w:rsidRPr="002E0A77" w:rsidRDefault="00D05D86" w:rsidP="00D05D86">
      <w:pPr>
        <w:autoSpaceDE w:val="0"/>
        <w:autoSpaceDN w:val="0"/>
        <w:adjustRightInd w:val="0"/>
        <w:spacing w:after="0" w:line="360" w:lineRule="auto"/>
        <w:jc w:val="both"/>
        <w:rPr>
          <w:rFonts w:ascii="Arial" w:hAnsi="Arial" w:cs="Arial"/>
          <w:b/>
          <w:bCs/>
          <w:color w:val="1F3263"/>
        </w:rPr>
      </w:pPr>
    </w:p>
    <w:p w14:paraId="525B10D9" w14:textId="77777777" w:rsidR="00D05D86" w:rsidRPr="002E0A77" w:rsidRDefault="00D05D86" w:rsidP="00D05D86">
      <w:pPr>
        <w:keepNext/>
        <w:keepLines/>
        <w:spacing w:before="240" w:after="0"/>
        <w:outlineLvl w:val="0"/>
        <w:rPr>
          <w:rFonts w:ascii="Arial" w:eastAsiaTheme="majorEastAsia" w:hAnsi="Arial" w:cs="Arial"/>
          <w:color w:val="365F91" w:themeColor="accent1" w:themeShade="BF"/>
        </w:rPr>
      </w:pPr>
      <w:r w:rsidRPr="002E0A77">
        <w:rPr>
          <w:rFonts w:ascii="Arial" w:eastAsiaTheme="majorEastAsia" w:hAnsi="Arial" w:cs="Arial"/>
          <w:color w:val="365F91" w:themeColor="accent1" w:themeShade="BF"/>
        </w:rPr>
        <w:t>¿QUIÉNES PUEDEN CONCURSAR?</w:t>
      </w:r>
    </w:p>
    <w:p w14:paraId="0AA233C5" w14:textId="77777777" w:rsidR="00D05D86" w:rsidRPr="002E0A77" w:rsidRDefault="00D05D86" w:rsidP="00D05D86">
      <w:pPr>
        <w:autoSpaceDE w:val="0"/>
        <w:autoSpaceDN w:val="0"/>
        <w:adjustRightInd w:val="0"/>
        <w:spacing w:after="0" w:line="360" w:lineRule="auto"/>
        <w:jc w:val="both"/>
        <w:rPr>
          <w:rFonts w:ascii="Arial" w:eastAsia="Arial" w:hAnsi="Arial" w:cs="Arial"/>
          <w:bCs/>
          <w:color w:val="000000"/>
        </w:rPr>
      </w:pPr>
    </w:p>
    <w:p w14:paraId="32D0262E" w14:textId="77777777" w:rsidR="009979F6" w:rsidRPr="002E0A77" w:rsidRDefault="00D05D86" w:rsidP="00393DE3">
      <w:pPr>
        <w:jc w:val="both"/>
        <w:rPr>
          <w:rFonts w:ascii="Arial" w:hAnsi="Arial" w:cs="Arial"/>
        </w:rPr>
      </w:pPr>
      <w:r w:rsidRPr="002E0A77">
        <w:rPr>
          <w:rFonts w:ascii="Arial" w:hAnsi="Arial" w:cs="Arial"/>
        </w:rPr>
        <w:t xml:space="preserve">Pueden participar en el Concurso de Buenas Prácticas o Experiencias Exitosas en materia de participación y control social en </w:t>
      </w:r>
      <w:bookmarkStart w:id="6" w:name="_Hlk6223998"/>
      <w:r w:rsidRPr="002E0A77">
        <w:rPr>
          <w:rFonts w:ascii="Arial" w:hAnsi="Arial" w:cs="Arial"/>
        </w:rPr>
        <w:t>salud, las secretar</w:t>
      </w:r>
      <w:r w:rsidR="009979F6" w:rsidRPr="002E0A77">
        <w:rPr>
          <w:rFonts w:ascii="Arial" w:hAnsi="Arial" w:cs="Arial"/>
        </w:rPr>
        <w:t>í</w:t>
      </w:r>
      <w:r w:rsidRPr="002E0A77">
        <w:rPr>
          <w:rFonts w:ascii="Arial" w:hAnsi="Arial" w:cs="Arial"/>
        </w:rPr>
        <w:t xml:space="preserve">as de salud, de todas las entidades territoriales del orden departamental </w:t>
      </w:r>
      <w:r w:rsidR="009D1DDF" w:rsidRPr="002E0A77">
        <w:rPr>
          <w:rFonts w:ascii="Arial" w:hAnsi="Arial" w:cs="Arial"/>
        </w:rPr>
        <w:t xml:space="preserve">y </w:t>
      </w:r>
      <w:r w:rsidRPr="002E0A77">
        <w:rPr>
          <w:rFonts w:ascii="Arial" w:hAnsi="Arial" w:cs="Arial"/>
        </w:rPr>
        <w:t>distrita</w:t>
      </w:r>
      <w:r w:rsidR="00393DE3" w:rsidRPr="002E0A77">
        <w:rPr>
          <w:rFonts w:ascii="Arial" w:hAnsi="Arial" w:cs="Arial"/>
        </w:rPr>
        <w:t>l</w:t>
      </w:r>
      <w:r w:rsidR="009D1DDF" w:rsidRPr="002E0A77">
        <w:rPr>
          <w:rFonts w:ascii="Arial" w:hAnsi="Arial" w:cs="Arial"/>
        </w:rPr>
        <w:t>,</w:t>
      </w:r>
      <w:r w:rsidRPr="002E0A77">
        <w:rPr>
          <w:rFonts w:ascii="Arial" w:hAnsi="Arial" w:cs="Arial"/>
          <w:color w:val="000000" w:themeColor="text1"/>
        </w:rPr>
        <w:t xml:space="preserve"> con prácticas que fomentan y fortalecen la participación y el control social.</w:t>
      </w:r>
      <w:r w:rsidRPr="002E0A77">
        <w:rPr>
          <w:rFonts w:ascii="Arial" w:hAnsi="Arial" w:cs="Arial"/>
        </w:rPr>
        <w:t xml:space="preserve"> </w:t>
      </w:r>
    </w:p>
    <w:p w14:paraId="0BA8C55E" w14:textId="44A2C0ED" w:rsidR="00D05D86" w:rsidRPr="002E0A77" w:rsidRDefault="00D05D86" w:rsidP="00393DE3">
      <w:pPr>
        <w:jc w:val="both"/>
        <w:rPr>
          <w:rFonts w:ascii="Arial" w:hAnsi="Arial" w:cs="Arial"/>
          <w:color w:val="C00000"/>
        </w:rPr>
      </w:pPr>
      <w:r w:rsidRPr="002E0A77">
        <w:rPr>
          <w:rFonts w:ascii="Arial" w:hAnsi="Arial" w:cs="Arial"/>
        </w:rPr>
        <w:t>Cada entidad podrá participar sin límite en el número de experiencias o buenas prácticas a postular.</w:t>
      </w:r>
    </w:p>
    <w:bookmarkEnd w:id="6"/>
    <w:p w14:paraId="64A84E7C" w14:textId="3C6A003A" w:rsidR="00D05D86" w:rsidRPr="002E0A77" w:rsidRDefault="00D05D86" w:rsidP="00393DE3">
      <w:pPr>
        <w:jc w:val="both"/>
        <w:rPr>
          <w:rFonts w:ascii="Arial" w:hAnsi="Arial" w:cs="Arial"/>
        </w:rPr>
      </w:pPr>
      <w:r w:rsidRPr="002E0A77">
        <w:rPr>
          <w:rFonts w:ascii="Arial" w:hAnsi="Arial" w:cs="Arial"/>
        </w:rPr>
        <w:t>Las experiencias o buenas prácticas para postular deben tener como objetivo genera</w:t>
      </w:r>
      <w:r w:rsidR="009979F6" w:rsidRPr="002E0A77">
        <w:rPr>
          <w:rFonts w:ascii="Arial" w:hAnsi="Arial" w:cs="Arial"/>
        </w:rPr>
        <w:t>r</w:t>
      </w:r>
      <w:r w:rsidRPr="002E0A77">
        <w:rPr>
          <w:rFonts w:ascii="Arial" w:hAnsi="Arial" w:cs="Arial"/>
        </w:rPr>
        <w:t xml:space="preserve"> la promoción de la participación y el ejercicio del control social en salud </w:t>
      </w:r>
      <w:r w:rsidR="00560D6F">
        <w:rPr>
          <w:rFonts w:ascii="Arial" w:hAnsi="Arial" w:cs="Arial"/>
        </w:rPr>
        <w:t xml:space="preserve">durante la emergencia sanitaria </w:t>
      </w:r>
      <w:r w:rsidRPr="002E0A77">
        <w:rPr>
          <w:rFonts w:ascii="Arial" w:hAnsi="Arial" w:cs="Arial"/>
        </w:rPr>
        <w:t xml:space="preserve">y el cumplimiento de objetivos específicos, entre otros, los siguientes: </w:t>
      </w:r>
    </w:p>
    <w:p w14:paraId="27D7D2C0" w14:textId="2AF24EB5" w:rsidR="00D05D86" w:rsidRPr="002E0A77" w:rsidRDefault="00D05D86" w:rsidP="00D05D86">
      <w:pPr>
        <w:numPr>
          <w:ilvl w:val="0"/>
          <w:numId w:val="10"/>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ES"/>
        </w:rPr>
      </w:pPr>
      <w:r w:rsidRPr="002E0A77">
        <w:rPr>
          <w:rFonts w:ascii="Arial" w:eastAsia="Arial" w:hAnsi="Arial" w:cs="Arial"/>
          <w:bCs/>
          <w:color w:val="000000"/>
          <w:lang w:eastAsia="es-ES"/>
        </w:rPr>
        <w:t>Identificación e implementación de herramientas pedagógicas, didácticas, y tecnológicas que permitan la intervención de la comunidad en el sector</w:t>
      </w:r>
      <w:r w:rsidR="00560D6F">
        <w:rPr>
          <w:rFonts w:ascii="Arial" w:eastAsia="Arial" w:hAnsi="Arial" w:cs="Arial"/>
          <w:bCs/>
          <w:color w:val="000000"/>
          <w:lang w:eastAsia="es-ES"/>
        </w:rPr>
        <w:t>.</w:t>
      </w:r>
    </w:p>
    <w:p w14:paraId="1DBCD237" w14:textId="2CD2CFF3" w:rsidR="00D05D86" w:rsidRPr="002E0A77" w:rsidRDefault="00D05D86" w:rsidP="00D05D86">
      <w:pPr>
        <w:numPr>
          <w:ilvl w:val="0"/>
          <w:numId w:val="10"/>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ES"/>
        </w:rPr>
      </w:pPr>
      <w:r w:rsidRPr="002E0A77">
        <w:rPr>
          <w:rFonts w:ascii="Arial" w:eastAsia="Arial" w:hAnsi="Arial" w:cs="Arial"/>
          <w:bCs/>
          <w:color w:val="000000"/>
          <w:lang w:eastAsia="es-ES"/>
        </w:rPr>
        <w:t>Fortalecimiento</w:t>
      </w:r>
      <w:r w:rsidR="00845A8C" w:rsidRPr="002E0A77">
        <w:rPr>
          <w:rFonts w:ascii="Arial" w:eastAsia="Arial" w:hAnsi="Arial" w:cs="Arial"/>
          <w:bCs/>
          <w:color w:val="000000"/>
          <w:lang w:eastAsia="es-ES"/>
        </w:rPr>
        <w:t xml:space="preserve"> de</w:t>
      </w:r>
      <w:r w:rsidRPr="002E0A77">
        <w:rPr>
          <w:rFonts w:ascii="Arial" w:eastAsia="Arial" w:hAnsi="Arial" w:cs="Arial"/>
          <w:bCs/>
          <w:color w:val="000000"/>
          <w:lang w:eastAsia="es-ES"/>
        </w:rPr>
        <w:t xml:space="preserve"> conocimientos técnicos a la ciudadanía para cualificar y empoderar a los diferentes actores sociales. </w:t>
      </w:r>
    </w:p>
    <w:p w14:paraId="6FD93FE0" w14:textId="2CC23931" w:rsidR="00D05D86" w:rsidRPr="002E0A77" w:rsidRDefault="00D05D86" w:rsidP="00D05D86">
      <w:pPr>
        <w:numPr>
          <w:ilvl w:val="0"/>
          <w:numId w:val="10"/>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ES"/>
        </w:rPr>
      </w:pPr>
      <w:r w:rsidRPr="002E0A77">
        <w:rPr>
          <w:rFonts w:ascii="Arial" w:eastAsia="Arial" w:hAnsi="Arial" w:cs="Arial"/>
          <w:bCs/>
          <w:color w:val="000000"/>
          <w:lang w:eastAsia="es-ES"/>
        </w:rPr>
        <w:t>Apoyo para el desarrollo de iniciativas de la comunidad</w:t>
      </w:r>
      <w:r w:rsidR="00560D6F">
        <w:rPr>
          <w:rFonts w:ascii="Arial" w:eastAsia="Arial" w:hAnsi="Arial" w:cs="Arial"/>
          <w:bCs/>
          <w:color w:val="000000"/>
          <w:lang w:eastAsia="es-ES"/>
        </w:rPr>
        <w:t>.</w:t>
      </w:r>
    </w:p>
    <w:p w14:paraId="7C74618B" w14:textId="77777777" w:rsidR="00D05D86" w:rsidRPr="002E0A77" w:rsidRDefault="00D05D86" w:rsidP="00D05D86">
      <w:pPr>
        <w:numPr>
          <w:ilvl w:val="0"/>
          <w:numId w:val="10"/>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ES"/>
        </w:rPr>
      </w:pPr>
      <w:r w:rsidRPr="002E0A77">
        <w:rPr>
          <w:rFonts w:ascii="Arial" w:eastAsia="Arial" w:hAnsi="Arial" w:cs="Arial"/>
          <w:bCs/>
          <w:color w:val="000000"/>
          <w:lang w:eastAsia="es-ES"/>
        </w:rPr>
        <w:t>Implementación de mecanismos permanentes de transferencia de información para la democratización de la gestión</w:t>
      </w:r>
    </w:p>
    <w:p w14:paraId="17CF045D" w14:textId="77777777" w:rsidR="00D05D86" w:rsidRPr="002E0A77" w:rsidRDefault="00D05D86" w:rsidP="00D05D86">
      <w:pPr>
        <w:numPr>
          <w:ilvl w:val="0"/>
          <w:numId w:val="10"/>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ES"/>
        </w:rPr>
      </w:pPr>
      <w:r w:rsidRPr="002E0A77">
        <w:rPr>
          <w:rFonts w:ascii="Arial" w:eastAsia="Arial" w:hAnsi="Arial" w:cs="Arial"/>
          <w:bCs/>
          <w:color w:val="000000"/>
          <w:lang w:eastAsia="es-ES"/>
        </w:rPr>
        <w:t>Desarrollo de estrategias comunitarias para el impulso y fortalecimiento a la cultura de la salud</w:t>
      </w:r>
    </w:p>
    <w:p w14:paraId="7BE728CA" w14:textId="77777777" w:rsidR="00D05D86" w:rsidRPr="002E0A77" w:rsidRDefault="00D05D86" w:rsidP="00D05D86">
      <w:pPr>
        <w:numPr>
          <w:ilvl w:val="0"/>
          <w:numId w:val="10"/>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ES"/>
        </w:rPr>
      </w:pPr>
      <w:r w:rsidRPr="002E0A77">
        <w:rPr>
          <w:rFonts w:ascii="Arial" w:eastAsia="Arial" w:hAnsi="Arial" w:cs="Arial"/>
          <w:bCs/>
          <w:color w:val="000000"/>
          <w:lang w:eastAsia="es-ES"/>
        </w:rPr>
        <w:t>Acciones afirmativas de reconocimiento y posicionamiento del control social</w:t>
      </w:r>
    </w:p>
    <w:p w14:paraId="6E14D8BF" w14:textId="77777777" w:rsidR="00D05D86" w:rsidRPr="002E0A77" w:rsidRDefault="00D05D86" w:rsidP="00D05D86">
      <w:pPr>
        <w:numPr>
          <w:ilvl w:val="0"/>
          <w:numId w:val="10"/>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ES"/>
        </w:rPr>
      </w:pPr>
      <w:r w:rsidRPr="002E0A77">
        <w:rPr>
          <w:rFonts w:ascii="Arial" w:eastAsia="Arial" w:hAnsi="Arial" w:cs="Arial"/>
          <w:bCs/>
          <w:color w:val="000000"/>
          <w:lang w:eastAsia="es-ES"/>
        </w:rPr>
        <w:lastRenderedPageBreak/>
        <w:t xml:space="preserve">Definición metodologías de participación en procesos de decisión.     </w:t>
      </w:r>
    </w:p>
    <w:p w14:paraId="30CC11E5" w14:textId="77777777" w:rsidR="00D05D86" w:rsidRPr="002E0A77" w:rsidRDefault="00D05D86" w:rsidP="00D05D86">
      <w:pPr>
        <w:keepNext/>
        <w:keepLines/>
        <w:spacing w:before="240" w:after="0"/>
        <w:outlineLvl w:val="0"/>
        <w:rPr>
          <w:rFonts w:ascii="Arial" w:eastAsiaTheme="majorEastAsia" w:hAnsi="Arial" w:cs="Arial"/>
          <w:color w:val="365F91" w:themeColor="accent1" w:themeShade="BF"/>
        </w:rPr>
      </w:pPr>
      <w:r w:rsidRPr="002E0A77">
        <w:rPr>
          <w:rFonts w:ascii="Arial" w:eastAsiaTheme="majorEastAsia" w:hAnsi="Arial" w:cs="Arial"/>
          <w:color w:val="365F91" w:themeColor="accent1" w:themeShade="BF"/>
        </w:rPr>
        <w:t xml:space="preserve">CRONOGRAMA </w:t>
      </w:r>
    </w:p>
    <w:p w14:paraId="1FD7576F" w14:textId="77777777" w:rsidR="00D05D86" w:rsidRPr="002E0A77" w:rsidRDefault="00D05D86" w:rsidP="00D05D86">
      <w:pPr>
        <w:rPr>
          <w:rFonts w:ascii="Arial" w:hAnsi="Arial" w:cs="Arial"/>
        </w:rPr>
      </w:pPr>
      <w:r w:rsidRPr="002E0A77">
        <w:rPr>
          <w:rFonts w:ascii="Arial" w:hAnsi="Arial" w:cs="Arial"/>
        </w:rPr>
        <w:br/>
        <w:t>Las fechas establecidas para el proceso del concurso son las siguientes, las cuales pueden ser modificadas en cualquier momento por la Superintendencia Nacional de Salud:</w:t>
      </w:r>
    </w:p>
    <w:p w14:paraId="2341FD9D" w14:textId="77777777" w:rsidR="00D05D86" w:rsidRPr="002E0A77" w:rsidRDefault="00D05D86" w:rsidP="00D05D86">
      <w:pPr>
        <w:autoSpaceDE w:val="0"/>
        <w:autoSpaceDN w:val="0"/>
        <w:adjustRightInd w:val="0"/>
        <w:spacing w:after="0" w:line="360" w:lineRule="auto"/>
        <w:jc w:val="both"/>
        <w:rPr>
          <w:rFonts w:ascii="Arial" w:hAnsi="Arial" w:cs="Arial"/>
          <w:b/>
          <w:bCs/>
        </w:rPr>
      </w:pPr>
    </w:p>
    <w:tbl>
      <w:tblPr>
        <w:tblStyle w:val="Tablaconcuadrcula5oscura-nfasis1"/>
        <w:tblpPr w:leftFromText="141" w:rightFromText="141" w:vertAnchor="text" w:tblpX="54" w:tblpY="1"/>
        <w:tblW w:w="9209" w:type="dxa"/>
        <w:tblLayout w:type="fixed"/>
        <w:tblLook w:val="0080" w:firstRow="0" w:lastRow="0" w:firstColumn="1" w:lastColumn="0" w:noHBand="0" w:noVBand="0"/>
      </w:tblPr>
      <w:tblGrid>
        <w:gridCol w:w="3486"/>
        <w:gridCol w:w="5723"/>
      </w:tblGrid>
      <w:tr w:rsidR="00D05D86" w:rsidRPr="000665F5" w14:paraId="5387AA47" w14:textId="77777777" w:rsidTr="000665F5">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3486" w:type="dxa"/>
            <w:vAlign w:val="center"/>
          </w:tcPr>
          <w:p w14:paraId="35AB4408" w14:textId="77777777" w:rsidR="00D05D86" w:rsidRPr="000665F5" w:rsidRDefault="00D05D86" w:rsidP="00D05D86">
            <w:pPr>
              <w:spacing w:line="360" w:lineRule="auto"/>
              <w:jc w:val="center"/>
              <w:rPr>
                <w:rFonts w:ascii="Arial Narrow" w:hAnsi="Arial Narrow" w:cs="Arial"/>
                <w:iCs/>
              </w:rPr>
            </w:pPr>
            <w:r w:rsidRPr="000665F5">
              <w:rPr>
                <w:rFonts w:ascii="Arial Narrow" w:hAnsi="Arial Narrow" w:cs="Arial"/>
                <w:iCs/>
              </w:rPr>
              <w:t>ACTIVIDAD</w:t>
            </w:r>
          </w:p>
        </w:tc>
        <w:tc>
          <w:tcPr>
            <w:cnfStyle w:val="000010000000" w:firstRow="0" w:lastRow="0" w:firstColumn="0" w:lastColumn="0" w:oddVBand="1" w:evenVBand="0" w:oddHBand="0" w:evenHBand="0" w:firstRowFirstColumn="0" w:firstRowLastColumn="0" w:lastRowFirstColumn="0" w:lastRowLastColumn="0"/>
            <w:tcW w:w="5723" w:type="dxa"/>
            <w:vAlign w:val="center"/>
          </w:tcPr>
          <w:p w14:paraId="065DB223" w14:textId="77777777" w:rsidR="00D05D86" w:rsidRPr="000665F5" w:rsidRDefault="00D05D86" w:rsidP="00D05D86">
            <w:pPr>
              <w:spacing w:line="360" w:lineRule="auto"/>
              <w:jc w:val="center"/>
              <w:rPr>
                <w:rFonts w:ascii="Arial Narrow" w:hAnsi="Arial Narrow" w:cs="Arial"/>
                <w:b/>
              </w:rPr>
            </w:pPr>
            <w:r w:rsidRPr="000665F5">
              <w:rPr>
                <w:rFonts w:ascii="Arial Narrow" w:hAnsi="Arial Narrow" w:cs="Arial"/>
                <w:b/>
                <w:iCs/>
              </w:rPr>
              <w:t>FECHA</w:t>
            </w:r>
          </w:p>
        </w:tc>
      </w:tr>
      <w:tr w:rsidR="00D05D86" w:rsidRPr="000665F5" w14:paraId="5E4776AD" w14:textId="77777777" w:rsidTr="000665F5">
        <w:trPr>
          <w:trHeight w:val="1675"/>
        </w:trPr>
        <w:tc>
          <w:tcPr>
            <w:cnfStyle w:val="001000000000" w:firstRow="0" w:lastRow="0" w:firstColumn="1" w:lastColumn="0" w:oddVBand="0" w:evenVBand="0" w:oddHBand="0" w:evenHBand="0" w:firstRowFirstColumn="0" w:firstRowLastColumn="0" w:lastRowFirstColumn="0" w:lastRowLastColumn="0"/>
            <w:tcW w:w="3486" w:type="dxa"/>
            <w:vAlign w:val="center"/>
          </w:tcPr>
          <w:p w14:paraId="169C3D2A" w14:textId="6C163496" w:rsidR="00D05D86" w:rsidRPr="000665F5" w:rsidRDefault="00D05D86" w:rsidP="00D05D86">
            <w:pPr>
              <w:spacing w:line="360" w:lineRule="auto"/>
              <w:rPr>
                <w:rFonts w:ascii="Arial Narrow" w:hAnsi="Arial Narrow" w:cs="Arial"/>
                <w:iCs/>
              </w:rPr>
            </w:pPr>
            <w:r w:rsidRPr="000665F5">
              <w:rPr>
                <w:rFonts w:ascii="Arial Narrow" w:hAnsi="Arial Narrow" w:cs="Arial"/>
              </w:rPr>
              <w:t xml:space="preserve">DIVULGACIÓN, APERTURA Y CONVOCATORIA </w:t>
            </w:r>
            <w:r w:rsidR="00793FC0">
              <w:rPr>
                <w:rFonts w:ascii="Arial Narrow" w:hAnsi="Arial Narrow" w:cs="Arial"/>
              </w:rPr>
              <w:t>A</w:t>
            </w:r>
            <w:r w:rsidRPr="000665F5">
              <w:rPr>
                <w:rFonts w:ascii="Arial Narrow" w:hAnsi="Arial Narrow" w:cs="Arial"/>
              </w:rPr>
              <w:t xml:space="preserve"> POSTULACIÓN</w:t>
            </w:r>
          </w:p>
        </w:tc>
        <w:tc>
          <w:tcPr>
            <w:cnfStyle w:val="000010000000" w:firstRow="0" w:lastRow="0" w:firstColumn="0" w:lastColumn="0" w:oddVBand="1" w:evenVBand="0" w:oddHBand="0" w:evenHBand="0" w:firstRowFirstColumn="0" w:firstRowLastColumn="0" w:lastRowFirstColumn="0" w:lastRowLastColumn="0"/>
            <w:tcW w:w="5723" w:type="dxa"/>
            <w:vAlign w:val="center"/>
          </w:tcPr>
          <w:p w14:paraId="02E31FCC" w14:textId="6D67F5F5" w:rsidR="00D05D86" w:rsidRPr="000665F5" w:rsidRDefault="00294619" w:rsidP="00D05D86">
            <w:pPr>
              <w:spacing w:line="360" w:lineRule="auto"/>
              <w:jc w:val="both"/>
              <w:rPr>
                <w:rFonts w:ascii="Arial Narrow" w:hAnsi="Arial Narrow" w:cs="Arial"/>
                <w:iCs/>
              </w:rPr>
            </w:pPr>
            <w:r w:rsidRPr="000665F5">
              <w:rPr>
                <w:rFonts w:ascii="Arial Narrow" w:hAnsi="Arial Narrow" w:cs="Arial"/>
                <w:color w:val="000000"/>
              </w:rPr>
              <w:t xml:space="preserve">Del </w:t>
            </w:r>
            <w:r w:rsidR="00793FC0">
              <w:rPr>
                <w:rFonts w:ascii="Arial Narrow" w:hAnsi="Arial Narrow" w:cs="Arial"/>
                <w:color w:val="000000"/>
              </w:rPr>
              <w:t xml:space="preserve">28 de junio </w:t>
            </w:r>
            <w:r w:rsidRPr="000665F5">
              <w:rPr>
                <w:rFonts w:ascii="Arial Narrow" w:hAnsi="Arial Narrow" w:cs="Arial"/>
                <w:color w:val="000000"/>
              </w:rPr>
              <w:t xml:space="preserve">al </w:t>
            </w:r>
            <w:r w:rsidR="00793FC0">
              <w:rPr>
                <w:rFonts w:ascii="Arial Narrow" w:hAnsi="Arial Narrow" w:cs="Arial"/>
                <w:color w:val="000000"/>
              </w:rPr>
              <w:t>2</w:t>
            </w:r>
            <w:r w:rsidRPr="000665F5">
              <w:rPr>
                <w:rFonts w:ascii="Arial Narrow" w:hAnsi="Arial Narrow" w:cs="Arial"/>
                <w:color w:val="000000"/>
              </w:rPr>
              <w:t xml:space="preserve"> de ju</w:t>
            </w:r>
            <w:r w:rsidR="00793FC0">
              <w:rPr>
                <w:rFonts w:ascii="Arial Narrow" w:hAnsi="Arial Narrow" w:cs="Arial"/>
                <w:color w:val="000000"/>
              </w:rPr>
              <w:t>l</w:t>
            </w:r>
            <w:r w:rsidRPr="000665F5">
              <w:rPr>
                <w:rFonts w:ascii="Arial Narrow" w:hAnsi="Arial Narrow" w:cs="Arial"/>
                <w:color w:val="000000"/>
              </w:rPr>
              <w:t>io</w:t>
            </w:r>
            <w:r w:rsidR="002314C3" w:rsidRPr="000665F5">
              <w:rPr>
                <w:rFonts w:ascii="Arial Narrow" w:hAnsi="Arial Narrow" w:cs="Arial"/>
                <w:color w:val="000000"/>
              </w:rPr>
              <w:t xml:space="preserve"> de 2021</w:t>
            </w:r>
          </w:p>
        </w:tc>
      </w:tr>
      <w:tr w:rsidR="00D05D86" w:rsidRPr="000665F5" w14:paraId="5CB9F646" w14:textId="77777777" w:rsidTr="000665F5">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3486" w:type="dxa"/>
            <w:vAlign w:val="center"/>
          </w:tcPr>
          <w:p w14:paraId="76A0B312" w14:textId="77777777" w:rsidR="00D05D86" w:rsidRPr="000665F5" w:rsidRDefault="00D05D86" w:rsidP="00D05D86">
            <w:pPr>
              <w:spacing w:line="360" w:lineRule="auto"/>
              <w:rPr>
                <w:rFonts w:ascii="Arial Narrow" w:hAnsi="Arial Narrow" w:cs="Arial"/>
              </w:rPr>
            </w:pPr>
            <w:r w:rsidRPr="000665F5">
              <w:rPr>
                <w:rFonts w:ascii="Arial Narrow" w:hAnsi="Arial Narrow" w:cs="Arial"/>
              </w:rPr>
              <w:t>POSTULACIONES</w:t>
            </w:r>
          </w:p>
        </w:tc>
        <w:tc>
          <w:tcPr>
            <w:cnfStyle w:val="000010000000" w:firstRow="0" w:lastRow="0" w:firstColumn="0" w:lastColumn="0" w:oddVBand="1" w:evenVBand="0" w:oddHBand="0" w:evenHBand="0" w:firstRowFirstColumn="0" w:firstRowLastColumn="0" w:lastRowFirstColumn="0" w:lastRowLastColumn="0"/>
            <w:tcW w:w="5723" w:type="dxa"/>
            <w:vAlign w:val="center"/>
          </w:tcPr>
          <w:p w14:paraId="0E02C3C9" w14:textId="77777777" w:rsidR="00D05D86" w:rsidRPr="000665F5" w:rsidRDefault="00D05D86" w:rsidP="00D05D86">
            <w:pPr>
              <w:spacing w:line="360" w:lineRule="auto"/>
              <w:jc w:val="both"/>
              <w:rPr>
                <w:rFonts w:ascii="Arial Narrow" w:hAnsi="Arial Narrow" w:cs="Arial"/>
              </w:rPr>
            </w:pPr>
          </w:p>
          <w:p w14:paraId="213ECD08" w14:textId="47427095" w:rsidR="00D05D86" w:rsidRPr="000665F5" w:rsidRDefault="00294619" w:rsidP="00D05D86">
            <w:pPr>
              <w:spacing w:line="360" w:lineRule="auto"/>
              <w:jc w:val="both"/>
              <w:rPr>
                <w:rFonts w:ascii="Arial Narrow" w:hAnsi="Arial Narrow" w:cs="Arial"/>
                <w:color w:val="000000"/>
              </w:rPr>
            </w:pPr>
            <w:r w:rsidRPr="000665F5">
              <w:rPr>
                <w:rFonts w:ascii="Arial Narrow" w:hAnsi="Arial Narrow" w:cs="Arial"/>
                <w:color w:val="000000"/>
              </w:rPr>
              <w:t xml:space="preserve">Del </w:t>
            </w:r>
            <w:r w:rsidR="00793FC0">
              <w:rPr>
                <w:rFonts w:ascii="Arial Narrow" w:hAnsi="Arial Narrow" w:cs="Arial"/>
                <w:color w:val="000000"/>
              </w:rPr>
              <w:t>6</w:t>
            </w:r>
            <w:r w:rsidRPr="000665F5">
              <w:rPr>
                <w:rFonts w:ascii="Arial Narrow" w:hAnsi="Arial Narrow" w:cs="Arial"/>
                <w:color w:val="000000"/>
              </w:rPr>
              <w:t xml:space="preserve"> de ju</w:t>
            </w:r>
            <w:r w:rsidR="00793FC0">
              <w:rPr>
                <w:rFonts w:ascii="Arial Narrow" w:hAnsi="Arial Narrow" w:cs="Arial"/>
                <w:color w:val="000000"/>
              </w:rPr>
              <w:t>l</w:t>
            </w:r>
            <w:r w:rsidRPr="000665F5">
              <w:rPr>
                <w:rFonts w:ascii="Arial Narrow" w:hAnsi="Arial Narrow" w:cs="Arial"/>
                <w:color w:val="000000"/>
              </w:rPr>
              <w:t>io al 16 de julio</w:t>
            </w:r>
            <w:r w:rsidR="002314C3" w:rsidRPr="000665F5">
              <w:rPr>
                <w:rFonts w:ascii="Arial Narrow" w:hAnsi="Arial Narrow" w:cs="Arial"/>
                <w:color w:val="000000"/>
              </w:rPr>
              <w:t xml:space="preserve"> de 2021</w:t>
            </w:r>
          </w:p>
          <w:p w14:paraId="1B1DAE71" w14:textId="023E0B29" w:rsidR="00294619" w:rsidRPr="000665F5" w:rsidRDefault="00294619" w:rsidP="00D05D86">
            <w:pPr>
              <w:spacing w:line="360" w:lineRule="auto"/>
              <w:jc w:val="both"/>
              <w:rPr>
                <w:rFonts w:ascii="Arial Narrow" w:hAnsi="Arial Narrow" w:cs="Arial"/>
              </w:rPr>
            </w:pPr>
          </w:p>
        </w:tc>
      </w:tr>
      <w:tr w:rsidR="00D05D86" w:rsidRPr="000665F5" w14:paraId="69C44FD7" w14:textId="77777777" w:rsidTr="000665F5">
        <w:trPr>
          <w:trHeight w:val="1246"/>
        </w:trPr>
        <w:tc>
          <w:tcPr>
            <w:cnfStyle w:val="001000000000" w:firstRow="0" w:lastRow="0" w:firstColumn="1" w:lastColumn="0" w:oddVBand="0" w:evenVBand="0" w:oddHBand="0" w:evenHBand="0" w:firstRowFirstColumn="0" w:firstRowLastColumn="0" w:lastRowFirstColumn="0" w:lastRowLastColumn="0"/>
            <w:tcW w:w="3486" w:type="dxa"/>
            <w:vAlign w:val="center"/>
          </w:tcPr>
          <w:p w14:paraId="6529B15F" w14:textId="77777777" w:rsidR="00D05D86" w:rsidRPr="000665F5" w:rsidRDefault="00D05D86" w:rsidP="00D05D86">
            <w:pPr>
              <w:spacing w:line="360" w:lineRule="auto"/>
              <w:rPr>
                <w:rFonts w:ascii="Arial Narrow" w:hAnsi="Arial Narrow" w:cs="Arial"/>
              </w:rPr>
            </w:pPr>
            <w:r w:rsidRPr="000665F5">
              <w:rPr>
                <w:rFonts w:ascii="Arial Narrow" w:hAnsi="Arial Narrow" w:cs="Arial"/>
              </w:rPr>
              <w:t xml:space="preserve">PUBLICACIÓN LISTA DE POSTULADOS </w:t>
            </w:r>
          </w:p>
          <w:p w14:paraId="0B867077" w14:textId="77777777" w:rsidR="00D05D86" w:rsidRPr="000665F5" w:rsidRDefault="00D05D86" w:rsidP="00D05D86">
            <w:pPr>
              <w:spacing w:line="360" w:lineRule="auto"/>
              <w:rPr>
                <w:rFonts w:ascii="Arial Narrow" w:hAnsi="Arial Narrow" w:cs="Arial"/>
              </w:rPr>
            </w:pPr>
          </w:p>
        </w:tc>
        <w:tc>
          <w:tcPr>
            <w:cnfStyle w:val="000010000000" w:firstRow="0" w:lastRow="0" w:firstColumn="0" w:lastColumn="0" w:oddVBand="1" w:evenVBand="0" w:oddHBand="0" w:evenHBand="0" w:firstRowFirstColumn="0" w:firstRowLastColumn="0" w:lastRowFirstColumn="0" w:lastRowLastColumn="0"/>
            <w:tcW w:w="5723" w:type="dxa"/>
            <w:vAlign w:val="center"/>
          </w:tcPr>
          <w:p w14:paraId="3F954EBC" w14:textId="77777777" w:rsidR="00D05D86" w:rsidRPr="000665F5" w:rsidRDefault="00D05D86" w:rsidP="00D05D86">
            <w:pPr>
              <w:spacing w:line="360" w:lineRule="auto"/>
              <w:jc w:val="both"/>
              <w:rPr>
                <w:rFonts w:ascii="Arial Narrow" w:hAnsi="Arial Narrow" w:cs="Arial"/>
              </w:rPr>
            </w:pPr>
          </w:p>
          <w:p w14:paraId="5DFA6367" w14:textId="4038887B" w:rsidR="00D05D86" w:rsidRPr="000665F5" w:rsidRDefault="00294619" w:rsidP="00D05D86">
            <w:pPr>
              <w:spacing w:line="360" w:lineRule="auto"/>
              <w:jc w:val="both"/>
              <w:rPr>
                <w:rFonts w:ascii="Arial Narrow" w:hAnsi="Arial Narrow" w:cs="Arial"/>
              </w:rPr>
            </w:pPr>
            <w:r w:rsidRPr="000665F5">
              <w:rPr>
                <w:rFonts w:ascii="Arial Narrow" w:hAnsi="Arial Narrow" w:cs="Arial"/>
                <w:color w:val="000000"/>
              </w:rPr>
              <w:t>2</w:t>
            </w:r>
            <w:r w:rsidR="00793FC0">
              <w:rPr>
                <w:rFonts w:ascii="Arial Narrow" w:hAnsi="Arial Narrow" w:cs="Arial"/>
                <w:color w:val="000000"/>
              </w:rPr>
              <w:t>3</w:t>
            </w:r>
            <w:r w:rsidRPr="000665F5">
              <w:rPr>
                <w:rFonts w:ascii="Arial Narrow" w:hAnsi="Arial Narrow" w:cs="Arial"/>
                <w:color w:val="000000"/>
              </w:rPr>
              <w:t xml:space="preserve"> de julio</w:t>
            </w:r>
            <w:r w:rsidR="002314C3" w:rsidRPr="000665F5">
              <w:rPr>
                <w:rFonts w:ascii="Arial Narrow" w:hAnsi="Arial Narrow" w:cs="Arial"/>
                <w:color w:val="000000"/>
              </w:rPr>
              <w:t xml:space="preserve"> de 2021</w:t>
            </w:r>
          </w:p>
        </w:tc>
      </w:tr>
      <w:tr w:rsidR="00D05D86" w:rsidRPr="000665F5" w14:paraId="2B564F55" w14:textId="77777777" w:rsidTr="000665F5">
        <w:trPr>
          <w:cnfStyle w:val="000000100000" w:firstRow="0" w:lastRow="0" w:firstColumn="0" w:lastColumn="0" w:oddVBand="0" w:evenVBand="0" w:oddHBand="1" w:evenHBand="0" w:firstRowFirstColumn="0" w:firstRowLastColumn="0" w:lastRowFirstColumn="0" w:lastRowLastColumn="0"/>
          <w:trHeight w:val="1220"/>
        </w:trPr>
        <w:tc>
          <w:tcPr>
            <w:cnfStyle w:val="001000000000" w:firstRow="0" w:lastRow="0" w:firstColumn="1" w:lastColumn="0" w:oddVBand="0" w:evenVBand="0" w:oddHBand="0" w:evenHBand="0" w:firstRowFirstColumn="0" w:firstRowLastColumn="0" w:lastRowFirstColumn="0" w:lastRowLastColumn="0"/>
            <w:tcW w:w="3486" w:type="dxa"/>
            <w:vAlign w:val="center"/>
          </w:tcPr>
          <w:p w14:paraId="2B37DAC0" w14:textId="77777777" w:rsidR="00D05D86" w:rsidRPr="000665F5" w:rsidRDefault="00D05D86" w:rsidP="00D05D86">
            <w:pPr>
              <w:spacing w:line="360" w:lineRule="auto"/>
              <w:rPr>
                <w:rFonts w:ascii="Arial Narrow" w:hAnsi="Arial Narrow" w:cs="Arial"/>
              </w:rPr>
            </w:pPr>
            <w:r w:rsidRPr="000665F5">
              <w:rPr>
                <w:rFonts w:ascii="Arial Narrow" w:hAnsi="Arial Narrow" w:cs="Arial"/>
              </w:rPr>
              <w:t xml:space="preserve">VERIFICACIÓN Y EVALUACIÓN </w:t>
            </w:r>
          </w:p>
        </w:tc>
        <w:tc>
          <w:tcPr>
            <w:cnfStyle w:val="000010000000" w:firstRow="0" w:lastRow="0" w:firstColumn="0" w:lastColumn="0" w:oddVBand="1" w:evenVBand="0" w:oddHBand="0" w:evenHBand="0" w:firstRowFirstColumn="0" w:firstRowLastColumn="0" w:lastRowFirstColumn="0" w:lastRowLastColumn="0"/>
            <w:tcW w:w="5723" w:type="dxa"/>
            <w:vAlign w:val="center"/>
          </w:tcPr>
          <w:p w14:paraId="18CFC3F4" w14:textId="77777777" w:rsidR="00D05D86" w:rsidRPr="000665F5" w:rsidRDefault="00D05D86" w:rsidP="00D05D86">
            <w:pPr>
              <w:spacing w:line="360" w:lineRule="auto"/>
              <w:jc w:val="both"/>
              <w:rPr>
                <w:rFonts w:ascii="Arial Narrow" w:hAnsi="Arial Narrow" w:cs="Arial"/>
              </w:rPr>
            </w:pPr>
          </w:p>
          <w:p w14:paraId="759D3710" w14:textId="388ED228" w:rsidR="00D05D86" w:rsidRPr="000665F5" w:rsidRDefault="00294619" w:rsidP="00D05D86">
            <w:pPr>
              <w:spacing w:line="360" w:lineRule="auto"/>
              <w:jc w:val="both"/>
              <w:rPr>
                <w:rFonts w:ascii="Arial Narrow" w:hAnsi="Arial Narrow" w:cs="Arial"/>
              </w:rPr>
            </w:pPr>
            <w:r w:rsidRPr="000665F5">
              <w:rPr>
                <w:rFonts w:ascii="Arial Narrow" w:hAnsi="Arial Narrow" w:cs="Arial"/>
                <w:color w:val="000000"/>
              </w:rPr>
              <w:t>Del 1</w:t>
            </w:r>
            <w:r w:rsidR="00793FC0">
              <w:rPr>
                <w:rFonts w:ascii="Arial Narrow" w:hAnsi="Arial Narrow" w:cs="Arial"/>
                <w:color w:val="000000"/>
              </w:rPr>
              <w:t>6</w:t>
            </w:r>
            <w:r w:rsidRPr="000665F5">
              <w:rPr>
                <w:rFonts w:ascii="Arial Narrow" w:hAnsi="Arial Narrow" w:cs="Arial"/>
                <w:color w:val="000000"/>
              </w:rPr>
              <w:t xml:space="preserve"> de julio al 13 de agosto</w:t>
            </w:r>
            <w:r w:rsidR="002314C3" w:rsidRPr="000665F5">
              <w:rPr>
                <w:rFonts w:ascii="Arial Narrow" w:hAnsi="Arial Narrow" w:cs="Arial"/>
                <w:color w:val="000000"/>
              </w:rPr>
              <w:t xml:space="preserve"> de 2021</w:t>
            </w:r>
          </w:p>
        </w:tc>
      </w:tr>
      <w:tr w:rsidR="00D05D86" w:rsidRPr="000665F5" w14:paraId="2C67E429" w14:textId="77777777" w:rsidTr="000665F5">
        <w:trPr>
          <w:trHeight w:val="1124"/>
        </w:trPr>
        <w:tc>
          <w:tcPr>
            <w:cnfStyle w:val="001000000000" w:firstRow="0" w:lastRow="0" w:firstColumn="1" w:lastColumn="0" w:oddVBand="0" w:evenVBand="0" w:oddHBand="0" w:evenHBand="0" w:firstRowFirstColumn="0" w:firstRowLastColumn="0" w:lastRowFirstColumn="0" w:lastRowLastColumn="0"/>
            <w:tcW w:w="3486" w:type="dxa"/>
            <w:vAlign w:val="center"/>
          </w:tcPr>
          <w:p w14:paraId="292E46B9" w14:textId="77777777" w:rsidR="00D05D86" w:rsidRPr="000665F5" w:rsidRDefault="00D05D86" w:rsidP="00D05D86">
            <w:pPr>
              <w:spacing w:line="360" w:lineRule="auto"/>
              <w:rPr>
                <w:rFonts w:ascii="Arial Narrow" w:hAnsi="Arial Narrow" w:cs="Arial"/>
              </w:rPr>
            </w:pPr>
            <w:r w:rsidRPr="000665F5">
              <w:rPr>
                <w:rFonts w:ascii="Arial Narrow" w:hAnsi="Arial Narrow" w:cs="Arial"/>
              </w:rPr>
              <w:t xml:space="preserve">PUBLICACIÓN INFORME COMITÉ EVALUADOR </w:t>
            </w:r>
          </w:p>
        </w:tc>
        <w:tc>
          <w:tcPr>
            <w:cnfStyle w:val="000010000000" w:firstRow="0" w:lastRow="0" w:firstColumn="0" w:lastColumn="0" w:oddVBand="1" w:evenVBand="0" w:oddHBand="0" w:evenHBand="0" w:firstRowFirstColumn="0" w:firstRowLastColumn="0" w:lastRowFirstColumn="0" w:lastRowLastColumn="0"/>
            <w:tcW w:w="5723" w:type="dxa"/>
            <w:vAlign w:val="center"/>
          </w:tcPr>
          <w:p w14:paraId="6F5BEEB0" w14:textId="77777777" w:rsidR="00D05D86" w:rsidRPr="000665F5" w:rsidRDefault="00D05D86" w:rsidP="00D05D86">
            <w:pPr>
              <w:spacing w:line="360" w:lineRule="auto"/>
              <w:jc w:val="both"/>
              <w:rPr>
                <w:rFonts w:ascii="Arial Narrow" w:hAnsi="Arial Narrow" w:cs="Arial"/>
              </w:rPr>
            </w:pPr>
          </w:p>
          <w:p w14:paraId="34E0BAB8" w14:textId="42C12362" w:rsidR="00D05D86" w:rsidRPr="000665F5" w:rsidRDefault="00294619" w:rsidP="00D05D86">
            <w:pPr>
              <w:spacing w:line="360" w:lineRule="auto"/>
              <w:jc w:val="both"/>
              <w:rPr>
                <w:rFonts w:ascii="Arial Narrow" w:hAnsi="Arial Narrow" w:cs="Arial"/>
              </w:rPr>
            </w:pPr>
            <w:r w:rsidRPr="000665F5">
              <w:rPr>
                <w:rFonts w:ascii="Arial Narrow" w:hAnsi="Arial Narrow" w:cs="Arial"/>
                <w:color w:val="000000"/>
              </w:rPr>
              <w:t>20 de agosto</w:t>
            </w:r>
            <w:r w:rsidR="002314C3" w:rsidRPr="000665F5">
              <w:rPr>
                <w:rFonts w:ascii="Arial Narrow" w:hAnsi="Arial Narrow" w:cs="Arial"/>
                <w:color w:val="000000"/>
              </w:rPr>
              <w:t xml:space="preserve"> de 2021</w:t>
            </w:r>
          </w:p>
        </w:tc>
      </w:tr>
      <w:tr w:rsidR="00D05D86" w:rsidRPr="000665F5" w14:paraId="453A7BE1" w14:textId="77777777" w:rsidTr="000665F5">
        <w:trPr>
          <w:cnfStyle w:val="000000100000" w:firstRow="0" w:lastRow="0" w:firstColumn="0" w:lastColumn="0" w:oddVBand="0" w:evenVBand="0" w:oddHBand="1" w:evenHBand="0" w:firstRowFirstColumn="0" w:firstRowLastColumn="0" w:lastRowFirstColumn="0" w:lastRowLastColumn="0"/>
          <w:trHeight w:val="1665"/>
        </w:trPr>
        <w:tc>
          <w:tcPr>
            <w:cnfStyle w:val="001000000000" w:firstRow="0" w:lastRow="0" w:firstColumn="1" w:lastColumn="0" w:oddVBand="0" w:evenVBand="0" w:oddHBand="0" w:evenHBand="0" w:firstRowFirstColumn="0" w:firstRowLastColumn="0" w:lastRowFirstColumn="0" w:lastRowLastColumn="0"/>
            <w:tcW w:w="3486" w:type="dxa"/>
            <w:vAlign w:val="center"/>
          </w:tcPr>
          <w:p w14:paraId="28A8BF07" w14:textId="77777777" w:rsidR="00D05D86" w:rsidRPr="000665F5" w:rsidRDefault="00D05D86" w:rsidP="00D05D86">
            <w:pPr>
              <w:spacing w:line="360" w:lineRule="auto"/>
              <w:rPr>
                <w:rFonts w:ascii="Arial Narrow" w:hAnsi="Arial Narrow" w:cs="Arial"/>
              </w:rPr>
            </w:pPr>
            <w:r w:rsidRPr="000665F5">
              <w:rPr>
                <w:rFonts w:ascii="Arial Narrow" w:hAnsi="Arial Narrow" w:cs="Arial"/>
              </w:rPr>
              <w:t xml:space="preserve">RECONOCIMIENTO DE GANADORES EN CANALES DE LA ENTIDAD </w:t>
            </w:r>
          </w:p>
        </w:tc>
        <w:tc>
          <w:tcPr>
            <w:cnfStyle w:val="000010000000" w:firstRow="0" w:lastRow="0" w:firstColumn="0" w:lastColumn="0" w:oddVBand="1" w:evenVBand="0" w:oddHBand="0" w:evenHBand="0" w:firstRowFirstColumn="0" w:firstRowLastColumn="0" w:lastRowFirstColumn="0" w:lastRowLastColumn="0"/>
            <w:tcW w:w="5723" w:type="dxa"/>
            <w:vAlign w:val="center"/>
          </w:tcPr>
          <w:p w14:paraId="6CB549FB" w14:textId="77777777" w:rsidR="00D05D86" w:rsidRPr="000665F5" w:rsidRDefault="00D05D86" w:rsidP="00D05D86">
            <w:pPr>
              <w:spacing w:line="360" w:lineRule="auto"/>
              <w:jc w:val="both"/>
              <w:rPr>
                <w:rFonts w:ascii="Arial Narrow" w:hAnsi="Arial Narrow" w:cs="Arial"/>
              </w:rPr>
            </w:pPr>
          </w:p>
          <w:p w14:paraId="23A9D419" w14:textId="25CEFBDF" w:rsidR="00D05D86" w:rsidRPr="000665F5" w:rsidRDefault="00294619" w:rsidP="00D05D86">
            <w:pPr>
              <w:spacing w:line="360" w:lineRule="auto"/>
              <w:jc w:val="both"/>
              <w:rPr>
                <w:rFonts w:ascii="Arial Narrow" w:hAnsi="Arial Narrow" w:cs="Arial"/>
              </w:rPr>
            </w:pPr>
            <w:r w:rsidRPr="000665F5">
              <w:rPr>
                <w:rFonts w:ascii="Arial Narrow" w:hAnsi="Arial Narrow" w:cs="Arial"/>
                <w:color w:val="000000"/>
              </w:rPr>
              <w:t>27 de agosto</w:t>
            </w:r>
            <w:r w:rsidR="002314C3" w:rsidRPr="000665F5">
              <w:rPr>
                <w:rFonts w:ascii="Arial Narrow" w:hAnsi="Arial Narrow" w:cs="Arial"/>
                <w:color w:val="000000"/>
              </w:rPr>
              <w:t xml:space="preserve"> de 2021</w:t>
            </w:r>
          </w:p>
        </w:tc>
      </w:tr>
    </w:tbl>
    <w:p w14:paraId="6FAF4B70" w14:textId="77777777" w:rsidR="00D05D86" w:rsidRPr="002E0A77" w:rsidRDefault="00D05D86" w:rsidP="00D05D86">
      <w:pPr>
        <w:spacing w:after="0" w:line="360" w:lineRule="auto"/>
        <w:jc w:val="both"/>
        <w:rPr>
          <w:rFonts w:ascii="Arial" w:hAnsi="Arial" w:cs="Arial"/>
          <w:b/>
          <w:bCs/>
        </w:rPr>
      </w:pPr>
    </w:p>
    <w:p w14:paraId="32EE0CB0" w14:textId="77777777" w:rsidR="00D05D86" w:rsidRPr="002E0A77" w:rsidRDefault="00D05D86" w:rsidP="00D05D86">
      <w:pPr>
        <w:keepNext/>
        <w:keepLines/>
        <w:spacing w:before="240" w:after="0"/>
        <w:outlineLvl w:val="0"/>
        <w:rPr>
          <w:rFonts w:ascii="Arial" w:eastAsiaTheme="majorEastAsia" w:hAnsi="Arial" w:cs="Arial"/>
          <w:color w:val="365F91" w:themeColor="accent1" w:themeShade="BF"/>
        </w:rPr>
      </w:pPr>
      <w:r w:rsidRPr="002E0A77">
        <w:rPr>
          <w:rFonts w:ascii="Arial" w:eastAsiaTheme="majorEastAsia" w:hAnsi="Arial" w:cs="Arial"/>
          <w:color w:val="365F91" w:themeColor="accent1" w:themeShade="BF"/>
        </w:rPr>
        <w:lastRenderedPageBreak/>
        <w:t xml:space="preserve">POSTULACIÓN </w:t>
      </w:r>
    </w:p>
    <w:p w14:paraId="71697F4C" w14:textId="77777777" w:rsidR="00D05D86" w:rsidRPr="002E0A77" w:rsidRDefault="00D05D86" w:rsidP="00D05D86">
      <w:pPr>
        <w:suppressAutoHyphens/>
        <w:autoSpaceDE w:val="0"/>
        <w:autoSpaceDN w:val="0"/>
        <w:adjustRightInd w:val="0"/>
        <w:spacing w:after="0" w:line="360" w:lineRule="auto"/>
        <w:ind w:left="1080"/>
        <w:contextualSpacing/>
        <w:textAlignment w:val="baseline"/>
        <w:rPr>
          <w:rFonts w:ascii="Arial" w:eastAsia="Times New Roman" w:hAnsi="Arial" w:cs="Arial"/>
          <w:b/>
          <w:bCs/>
          <w:color w:val="9BBB59" w:themeColor="accent3"/>
          <w:lang w:eastAsia="es-ES"/>
        </w:rPr>
      </w:pPr>
    </w:p>
    <w:p w14:paraId="77456BC2" w14:textId="77777777" w:rsidR="00D05D86" w:rsidRPr="002E0A77" w:rsidRDefault="00D05D86" w:rsidP="00D05D86">
      <w:pPr>
        <w:keepNext/>
        <w:keepLines/>
        <w:numPr>
          <w:ilvl w:val="0"/>
          <w:numId w:val="13"/>
        </w:numPr>
        <w:spacing w:before="40" w:after="0"/>
        <w:outlineLvl w:val="1"/>
        <w:rPr>
          <w:rFonts w:ascii="Arial" w:eastAsiaTheme="majorEastAsia" w:hAnsi="Arial" w:cs="Arial"/>
          <w:color w:val="365F91" w:themeColor="accent1" w:themeShade="BF"/>
        </w:rPr>
      </w:pPr>
      <w:r w:rsidRPr="002E0A77">
        <w:rPr>
          <w:rFonts w:ascii="Arial" w:eastAsiaTheme="majorEastAsia" w:hAnsi="Arial" w:cs="Arial"/>
          <w:color w:val="365F91" w:themeColor="accent1" w:themeShade="BF"/>
        </w:rPr>
        <w:t>Fecha presentación de la postulación:</w:t>
      </w:r>
    </w:p>
    <w:p w14:paraId="3D43FA12" w14:textId="77777777" w:rsidR="00D05D86" w:rsidRPr="002E0A77" w:rsidRDefault="00D05D86" w:rsidP="00D05D86">
      <w:pPr>
        <w:autoSpaceDE w:val="0"/>
        <w:autoSpaceDN w:val="0"/>
        <w:adjustRightInd w:val="0"/>
        <w:spacing w:after="0" w:line="360" w:lineRule="auto"/>
        <w:rPr>
          <w:rFonts w:ascii="Arial" w:hAnsi="Arial" w:cs="Arial"/>
          <w:color w:val="000000"/>
        </w:rPr>
      </w:pPr>
    </w:p>
    <w:p w14:paraId="4638AEE6" w14:textId="1C81D31A" w:rsidR="00ED37D7" w:rsidRPr="002E0A77" w:rsidRDefault="00D05D86" w:rsidP="008E0EEF">
      <w:pPr>
        <w:jc w:val="both"/>
        <w:rPr>
          <w:rFonts w:ascii="Arial" w:hAnsi="Arial" w:cs="Arial"/>
        </w:rPr>
      </w:pPr>
      <w:r w:rsidRPr="002E0A77">
        <w:rPr>
          <w:rFonts w:ascii="Arial" w:eastAsia="Arial" w:hAnsi="Arial" w:cs="Arial"/>
          <w:bCs/>
        </w:rPr>
        <w:t xml:space="preserve">Las postulaciones se podrán presentar del </w:t>
      </w:r>
      <w:r w:rsidR="00560D6F">
        <w:rPr>
          <w:rFonts w:ascii="Arial" w:eastAsia="Arial" w:hAnsi="Arial" w:cs="Arial"/>
          <w:bCs/>
        </w:rPr>
        <w:t>6</w:t>
      </w:r>
      <w:r w:rsidRPr="002E0A77">
        <w:rPr>
          <w:rFonts w:ascii="Arial" w:eastAsia="Arial" w:hAnsi="Arial" w:cs="Arial"/>
          <w:bCs/>
        </w:rPr>
        <w:t xml:space="preserve"> de</w:t>
      </w:r>
      <w:r w:rsidR="005B101F">
        <w:rPr>
          <w:rFonts w:ascii="Arial" w:eastAsia="Arial" w:hAnsi="Arial" w:cs="Arial"/>
          <w:bCs/>
        </w:rPr>
        <w:t xml:space="preserve"> julio</w:t>
      </w:r>
      <w:r w:rsidRPr="002E0A77">
        <w:rPr>
          <w:rFonts w:ascii="Arial" w:eastAsia="Arial" w:hAnsi="Arial" w:cs="Arial"/>
          <w:bCs/>
        </w:rPr>
        <w:t xml:space="preserve"> al </w:t>
      </w:r>
      <w:r w:rsidR="00ED37D7" w:rsidRPr="002E0A77">
        <w:rPr>
          <w:rFonts w:ascii="Arial" w:eastAsia="Arial" w:hAnsi="Arial" w:cs="Arial"/>
          <w:bCs/>
        </w:rPr>
        <w:t>1</w:t>
      </w:r>
      <w:r w:rsidR="005B101F">
        <w:rPr>
          <w:rFonts w:ascii="Arial" w:eastAsia="Arial" w:hAnsi="Arial" w:cs="Arial"/>
          <w:bCs/>
        </w:rPr>
        <w:t>6</w:t>
      </w:r>
      <w:r w:rsidRPr="002E0A77">
        <w:rPr>
          <w:rFonts w:ascii="Arial" w:eastAsia="Arial" w:hAnsi="Arial" w:cs="Arial"/>
          <w:bCs/>
        </w:rPr>
        <w:t xml:space="preserve"> de ju</w:t>
      </w:r>
      <w:r w:rsidR="005B101F">
        <w:rPr>
          <w:rFonts w:ascii="Arial" w:eastAsia="Arial" w:hAnsi="Arial" w:cs="Arial"/>
          <w:bCs/>
        </w:rPr>
        <w:t>lio</w:t>
      </w:r>
      <w:r w:rsidRPr="002E0A77">
        <w:rPr>
          <w:rFonts w:ascii="Arial" w:eastAsia="Arial" w:hAnsi="Arial" w:cs="Arial"/>
          <w:bCs/>
        </w:rPr>
        <w:t xml:space="preserve"> de 20</w:t>
      </w:r>
      <w:r w:rsidR="00ED37D7" w:rsidRPr="002E0A77">
        <w:rPr>
          <w:rFonts w:ascii="Arial" w:eastAsia="Arial" w:hAnsi="Arial" w:cs="Arial"/>
          <w:bCs/>
        </w:rPr>
        <w:t>21</w:t>
      </w:r>
      <w:r w:rsidRPr="002E0A77">
        <w:rPr>
          <w:rFonts w:ascii="Arial" w:eastAsia="Arial" w:hAnsi="Arial" w:cs="Arial"/>
          <w:bCs/>
        </w:rPr>
        <w:t>.  E</w:t>
      </w:r>
      <w:r w:rsidRPr="002E0A77">
        <w:rPr>
          <w:rFonts w:ascii="Arial" w:hAnsi="Arial" w:cs="Arial"/>
        </w:rPr>
        <w:t xml:space="preserve">n caso de que requiera más información, puede comunicarse a través de la línea telefónica (1) </w:t>
      </w:r>
      <w:r w:rsidR="009D1DDF" w:rsidRPr="002E0A77">
        <w:rPr>
          <w:rFonts w:ascii="Arial" w:hAnsi="Arial" w:cs="Arial"/>
        </w:rPr>
        <w:t>7442000</w:t>
      </w:r>
      <w:r w:rsidRPr="002E0A77">
        <w:rPr>
          <w:rFonts w:ascii="Arial" w:hAnsi="Arial" w:cs="Arial"/>
        </w:rPr>
        <w:t xml:space="preserve"> </w:t>
      </w:r>
      <w:proofErr w:type="spellStart"/>
      <w:r w:rsidRPr="002E0A77">
        <w:rPr>
          <w:rFonts w:ascii="Arial" w:hAnsi="Arial" w:cs="Arial"/>
        </w:rPr>
        <w:t>exts</w:t>
      </w:r>
      <w:proofErr w:type="spellEnd"/>
      <w:r w:rsidRPr="002E0A77">
        <w:rPr>
          <w:rFonts w:ascii="Arial" w:hAnsi="Arial" w:cs="Arial"/>
        </w:rPr>
        <w:t>. 12103, 12105 y 12202</w:t>
      </w:r>
      <w:r w:rsidR="008E0EEF">
        <w:rPr>
          <w:rFonts w:ascii="Arial" w:hAnsi="Arial" w:cs="Arial"/>
        </w:rPr>
        <w:t xml:space="preserve"> o al correo electrónico: c</w:t>
      </w:r>
      <w:r w:rsidR="00ED37D7" w:rsidRPr="002E0A77">
        <w:rPr>
          <w:rFonts w:ascii="Arial" w:hAnsi="Arial" w:cs="Arial"/>
        </w:rPr>
        <w:t>oncursobuenaspracticasensalud</w:t>
      </w:r>
      <w:r w:rsidR="002E41EE">
        <w:rPr>
          <w:rFonts w:ascii="Arial" w:hAnsi="Arial" w:cs="Arial"/>
        </w:rPr>
        <w:t>2021</w:t>
      </w:r>
      <w:r w:rsidR="00ED37D7" w:rsidRPr="002E0A77">
        <w:rPr>
          <w:rFonts w:ascii="Arial" w:hAnsi="Arial" w:cs="Arial"/>
        </w:rPr>
        <w:t>@supersalud.gov.co</w:t>
      </w:r>
    </w:p>
    <w:p w14:paraId="0F3DF81F" w14:textId="77777777" w:rsidR="00D05D86" w:rsidRPr="002E0A77" w:rsidRDefault="00D05D86" w:rsidP="00D05D86">
      <w:pPr>
        <w:shd w:val="clear" w:color="auto" w:fill="FFFFFF" w:themeFill="background1"/>
        <w:autoSpaceDE w:val="0"/>
        <w:autoSpaceDN w:val="0"/>
        <w:adjustRightInd w:val="0"/>
        <w:spacing w:after="0" w:line="360" w:lineRule="auto"/>
        <w:jc w:val="both"/>
        <w:rPr>
          <w:rFonts w:ascii="Arial" w:eastAsia="Arial" w:hAnsi="Arial" w:cs="Arial"/>
          <w:bCs/>
        </w:rPr>
      </w:pPr>
    </w:p>
    <w:p w14:paraId="576464BF" w14:textId="77777777" w:rsidR="00D05D86" w:rsidRPr="002E0A77" w:rsidRDefault="00D05D86" w:rsidP="00D05D86">
      <w:pPr>
        <w:keepNext/>
        <w:keepLines/>
        <w:numPr>
          <w:ilvl w:val="0"/>
          <w:numId w:val="13"/>
        </w:numPr>
        <w:spacing w:before="40" w:after="0"/>
        <w:outlineLvl w:val="1"/>
        <w:rPr>
          <w:rFonts w:ascii="Arial" w:eastAsiaTheme="majorEastAsia" w:hAnsi="Arial" w:cs="Arial"/>
          <w:color w:val="365F91" w:themeColor="accent1" w:themeShade="BF"/>
        </w:rPr>
      </w:pPr>
      <w:r w:rsidRPr="002E0A77">
        <w:rPr>
          <w:rFonts w:ascii="Arial" w:eastAsiaTheme="majorEastAsia" w:hAnsi="Arial" w:cs="Arial"/>
          <w:color w:val="365F91" w:themeColor="accent1" w:themeShade="BF"/>
        </w:rPr>
        <w:t>Presentación postulación:</w:t>
      </w:r>
    </w:p>
    <w:p w14:paraId="4179E906" w14:textId="77777777" w:rsidR="00D05D86" w:rsidRPr="002E0A77" w:rsidRDefault="00D05D86" w:rsidP="00D05D86">
      <w:pPr>
        <w:autoSpaceDE w:val="0"/>
        <w:adjustRightInd w:val="0"/>
        <w:spacing w:after="0" w:line="360" w:lineRule="auto"/>
        <w:ind w:left="708"/>
        <w:rPr>
          <w:rFonts w:ascii="Arial" w:eastAsia="Times New Roman" w:hAnsi="Arial" w:cs="Arial"/>
          <w:b/>
          <w:bCs/>
          <w:color w:val="DC9E27"/>
          <w:lang w:eastAsia="es-ES"/>
        </w:rPr>
      </w:pPr>
    </w:p>
    <w:p w14:paraId="7CED6BC2" w14:textId="2321D344" w:rsidR="00D05D86" w:rsidRPr="002E0A77" w:rsidRDefault="00D05D86" w:rsidP="000665F5">
      <w:pPr>
        <w:jc w:val="both"/>
        <w:rPr>
          <w:rFonts w:ascii="Arial" w:hAnsi="Arial" w:cs="Arial"/>
        </w:rPr>
      </w:pPr>
      <w:r w:rsidRPr="002E0A77">
        <w:rPr>
          <w:rFonts w:ascii="Arial" w:hAnsi="Arial" w:cs="Arial"/>
        </w:rPr>
        <w:t>La postulación del proyecto debe presentarse a través de correo electrónico,</w:t>
      </w:r>
      <w:r w:rsidR="009979F6" w:rsidRPr="002E0A77">
        <w:rPr>
          <w:rFonts w:ascii="Arial" w:hAnsi="Arial" w:cs="Arial"/>
        </w:rPr>
        <w:t xml:space="preserve"> </w:t>
      </w:r>
      <w:r w:rsidRPr="002E0A77">
        <w:rPr>
          <w:rFonts w:ascii="Arial" w:hAnsi="Arial" w:cs="Arial"/>
        </w:rPr>
        <w:t xml:space="preserve">adjuntando para el efecto todos los documentos que se relacionan en el siguiente </w:t>
      </w:r>
      <w:r w:rsidR="002E41EE">
        <w:rPr>
          <w:rFonts w:ascii="Arial" w:hAnsi="Arial" w:cs="Arial"/>
        </w:rPr>
        <w:t>numeral</w:t>
      </w:r>
      <w:r w:rsidRPr="002E0A77">
        <w:rPr>
          <w:rFonts w:ascii="Arial" w:hAnsi="Arial" w:cs="Arial"/>
        </w:rPr>
        <w:t xml:space="preserve">. </w:t>
      </w:r>
    </w:p>
    <w:p w14:paraId="3B4BF6D9" w14:textId="77777777" w:rsidR="00D05D86" w:rsidRPr="002E0A77" w:rsidRDefault="00D05D86" w:rsidP="00D05D86">
      <w:pPr>
        <w:keepNext/>
        <w:keepLines/>
        <w:spacing w:before="40" w:after="0"/>
        <w:outlineLvl w:val="1"/>
        <w:rPr>
          <w:rFonts w:ascii="Arial" w:eastAsiaTheme="majorEastAsia" w:hAnsi="Arial" w:cs="Arial"/>
          <w:color w:val="365F91" w:themeColor="accent1" w:themeShade="BF"/>
        </w:rPr>
      </w:pPr>
    </w:p>
    <w:p w14:paraId="6C49C8F5" w14:textId="77777777" w:rsidR="00D05D86" w:rsidRPr="002E0A77" w:rsidRDefault="00D05D86" w:rsidP="00D05D86">
      <w:pPr>
        <w:keepNext/>
        <w:keepLines/>
        <w:numPr>
          <w:ilvl w:val="0"/>
          <w:numId w:val="13"/>
        </w:numPr>
        <w:spacing w:before="40" w:after="0"/>
        <w:outlineLvl w:val="1"/>
        <w:rPr>
          <w:rFonts w:ascii="Arial" w:eastAsiaTheme="majorEastAsia" w:hAnsi="Arial" w:cs="Arial"/>
          <w:color w:val="365F91" w:themeColor="accent1" w:themeShade="BF"/>
        </w:rPr>
      </w:pPr>
      <w:r w:rsidRPr="002E0A77">
        <w:rPr>
          <w:rFonts w:ascii="Arial" w:eastAsiaTheme="majorEastAsia" w:hAnsi="Arial" w:cs="Arial"/>
          <w:color w:val="365F91" w:themeColor="accent1" w:themeShade="BF"/>
        </w:rPr>
        <w:t>Documentos para la postulación:</w:t>
      </w:r>
    </w:p>
    <w:p w14:paraId="65AF4EF2" w14:textId="77777777" w:rsidR="00D05D86" w:rsidRPr="002E0A77" w:rsidRDefault="00D05D86" w:rsidP="000665F5">
      <w:pPr>
        <w:spacing w:after="0" w:line="360" w:lineRule="auto"/>
        <w:jc w:val="both"/>
        <w:rPr>
          <w:rFonts w:ascii="Arial" w:hAnsi="Arial" w:cs="Arial"/>
        </w:rPr>
      </w:pPr>
    </w:p>
    <w:p w14:paraId="11748224" w14:textId="4603C5BB" w:rsidR="00D05D86" w:rsidRPr="002E0A77" w:rsidRDefault="00D05D86" w:rsidP="000665F5">
      <w:pPr>
        <w:shd w:val="clear" w:color="auto" w:fill="FFFFFF"/>
        <w:suppressAutoHyphens/>
        <w:autoSpaceDN w:val="0"/>
        <w:spacing w:after="0" w:line="360" w:lineRule="auto"/>
        <w:ind w:left="720"/>
        <w:contextualSpacing/>
        <w:jc w:val="both"/>
        <w:textAlignment w:val="baseline"/>
        <w:rPr>
          <w:rFonts w:ascii="Arial" w:eastAsia="Arial" w:hAnsi="Arial" w:cs="Arial"/>
          <w:bCs/>
          <w:color w:val="000000"/>
          <w:lang w:eastAsia="es-ES"/>
        </w:rPr>
      </w:pPr>
      <w:r w:rsidRPr="002E0A77">
        <w:rPr>
          <w:rFonts w:ascii="Arial" w:eastAsia="Arial" w:hAnsi="Arial" w:cs="Arial"/>
          <w:bCs/>
          <w:color w:val="000000"/>
          <w:lang w:eastAsia="es-ES"/>
        </w:rPr>
        <w:t xml:space="preserve">Para que una postulación pueda considerarse como válida, se deberán diligenciar y adjuntar todos </w:t>
      </w:r>
      <w:r w:rsidR="002E41EE">
        <w:rPr>
          <w:rFonts w:ascii="Arial" w:eastAsia="Arial" w:hAnsi="Arial" w:cs="Arial"/>
          <w:bCs/>
          <w:color w:val="000000"/>
          <w:lang w:eastAsia="es-ES"/>
        </w:rPr>
        <w:t xml:space="preserve">y cada uno </w:t>
      </w:r>
      <w:r w:rsidRPr="002E0A77">
        <w:rPr>
          <w:rFonts w:ascii="Arial" w:eastAsia="Arial" w:hAnsi="Arial" w:cs="Arial"/>
          <w:bCs/>
          <w:color w:val="000000"/>
          <w:lang w:eastAsia="es-ES"/>
        </w:rPr>
        <w:t xml:space="preserve">los siguientes documentos: </w:t>
      </w:r>
    </w:p>
    <w:p w14:paraId="3DB16BF4" w14:textId="0EAA0B10" w:rsidR="00D05D86" w:rsidRPr="002E0A77" w:rsidRDefault="00D05D86" w:rsidP="000665F5">
      <w:pPr>
        <w:shd w:val="clear" w:color="auto" w:fill="FFFFFF"/>
        <w:suppressAutoHyphens/>
        <w:autoSpaceDN w:val="0"/>
        <w:spacing w:after="0" w:line="360" w:lineRule="auto"/>
        <w:ind w:left="720"/>
        <w:contextualSpacing/>
        <w:jc w:val="both"/>
        <w:textAlignment w:val="baseline"/>
        <w:rPr>
          <w:rFonts w:ascii="Arial" w:eastAsia="Arial" w:hAnsi="Arial" w:cs="Arial"/>
          <w:bCs/>
          <w:color w:val="000000"/>
        </w:rPr>
      </w:pPr>
      <w:r w:rsidRPr="002E0A77">
        <w:rPr>
          <w:rFonts w:ascii="Arial" w:eastAsia="Arial" w:hAnsi="Arial" w:cs="Arial"/>
          <w:bCs/>
          <w:color w:val="000000"/>
        </w:rPr>
        <w:t xml:space="preserve">A) </w:t>
      </w:r>
      <w:r w:rsidRPr="002E0A77">
        <w:rPr>
          <w:rFonts w:ascii="Arial" w:eastAsia="Arial" w:hAnsi="Arial" w:cs="Arial"/>
          <w:bCs/>
          <w:color w:val="000000"/>
          <w:lang w:eastAsia="es-ES"/>
        </w:rPr>
        <w:t xml:space="preserve">El formulario de inscripción (anexo 1). </w:t>
      </w:r>
      <w:r w:rsidRPr="002E0A77">
        <w:rPr>
          <w:rFonts w:ascii="Arial" w:eastAsia="Arial" w:hAnsi="Arial" w:cs="Arial"/>
          <w:bCs/>
          <w:color w:val="000000"/>
        </w:rPr>
        <w:t xml:space="preserve"> firmado por </w:t>
      </w:r>
      <w:r w:rsidR="003272EB">
        <w:rPr>
          <w:rFonts w:ascii="Arial" w:eastAsia="Arial" w:hAnsi="Arial" w:cs="Arial"/>
          <w:bCs/>
          <w:color w:val="000000"/>
        </w:rPr>
        <w:t xml:space="preserve">Secretario de Salud o el referente en participación </w:t>
      </w:r>
      <w:r w:rsidR="008E0EEF">
        <w:rPr>
          <w:rFonts w:ascii="Arial" w:eastAsia="Arial" w:hAnsi="Arial" w:cs="Arial"/>
          <w:bCs/>
          <w:color w:val="000000"/>
        </w:rPr>
        <w:t>ciudadana del</w:t>
      </w:r>
      <w:r w:rsidRPr="002E0A77">
        <w:rPr>
          <w:rFonts w:ascii="Arial" w:eastAsia="Arial" w:hAnsi="Arial" w:cs="Arial"/>
          <w:bCs/>
          <w:color w:val="000000"/>
        </w:rPr>
        <w:t xml:space="preserve"> postulante</w:t>
      </w:r>
      <w:r w:rsidR="008E0EEF">
        <w:rPr>
          <w:rFonts w:ascii="Arial" w:eastAsia="Arial" w:hAnsi="Arial" w:cs="Arial"/>
          <w:bCs/>
          <w:color w:val="000000"/>
        </w:rPr>
        <w:t>.</w:t>
      </w:r>
      <w:r w:rsidRPr="002E0A77">
        <w:rPr>
          <w:rFonts w:ascii="Arial" w:eastAsia="Arial" w:hAnsi="Arial" w:cs="Arial"/>
          <w:bCs/>
          <w:color w:val="000000"/>
        </w:rPr>
        <w:t xml:space="preserve"> </w:t>
      </w:r>
    </w:p>
    <w:p w14:paraId="5A87576A" w14:textId="77777777" w:rsidR="00D05D86" w:rsidRPr="002E0A77" w:rsidRDefault="00D05D86" w:rsidP="000665F5">
      <w:pPr>
        <w:numPr>
          <w:ilvl w:val="0"/>
          <w:numId w:val="5"/>
        </w:numPr>
        <w:autoSpaceDE w:val="0"/>
        <w:autoSpaceDN w:val="0"/>
        <w:adjustRightInd w:val="0"/>
        <w:spacing w:after="0" w:line="360" w:lineRule="auto"/>
        <w:jc w:val="both"/>
        <w:rPr>
          <w:rFonts w:ascii="Arial" w:eastAsia="Arial" w:hAnsi="Arial" w:cs="Arial"/>
          <w:bCs/>
          <w:color w:val="000000"/>
          <w:lang w:eastAsia="es-ES"/>
        </w:rPr>
      </w:pPr>
      <w:r w:rsidRPr="002E0A77">
        <w:rPr>
          <w:rFonts w:ascii="Arial" w:eastAsia="Arial" w:hAnsi="Arial" w:cs="Arial"/>
          <w:bCs/>
          <w:color w:val="000000"/>
          <w:lang w:eastAsia="es-ES"/>
        </w:rPr>
        <w:t xml:space="preserve">B) El documento contentivo de la Buena Práctica o Experiencia Exitosa que se postule </w:t>
      </w:r>
      <w:r w:rsidRPr="002E0A77">
        <w:rPr>
          <w:rFonts w:ascii="Arial" w:eastAsia="Arial" w:hAnsi="Arial" w:cs="Arial"/>
          <w:bCs/>
          <w:color w:val="000000"/>
        </w:rPr>
        <w:t xml:space="preserve">en formato PDF, junto con los anexos que los soporten como registro fotográfico, videos, ayudas audiovisuales y demás soportes que estimen pertinentes </w:t>
      </w:r>
      <w:r w:rsidRPr="002E0A77">
        <w:rPr>
          <w:rFonts w:ascii="Arial" w:eastAsia="Arial" w:hAnsi="Arial" w:cs="Arial"/>
          <w:bCs/>
          <w:color w:val="000000"/>
          <w:lang w:eastAsia="es-ES"/>
        </w:rPr>
        <w:t>(Formato libre).</w:t>
      </w:r>
    </w:p>
    <w:p w14:paraId="15316D4E" w14:textId="77777777" w:rsidR="00D05D86" w:rsidRPr="002E0A77" w:rsidRDefault="00D05D86" w:rsidP="000665F5">
      <w:pPr>
        <w:numPr>
          <w:ilvl w:val="0"/>
          <w:numId w:val="5"/>
        </w:numPr>
        <w:shd w:val="clear" w:color="auto" w:fill="FFFFFF"/>
        <w:suppressAutoHyphens/>
        <w:autoSpaceDN w:val="0"/>
        <w:spacing w:after="0" w:line="360" w:lineRule="auto"/>
        <w:contextualSpacing/>
        <w:jc w:val="both"/>
        <w:textAlignment w:val="baseline"/>
        <w:rPr>
          <w:rFonts w:ascii="Arial" w:eastAsia="Arial" w:hAnsi="Arial" w:cs="Arial"/>
          <w:bCs/>
          <w:color w:val="000000"/>
        </w:rPr>
      </w:pPr>
      <w:r w:rsidRPr="002E0A77">
        <w:rPr>
          <w:rFonts w:ascii="Arial" w:eastAsia="Arial" w:hAnsi="Arial" w:cs="Arial"/>
          <w:bCs/>
          <w:color w:val="000000"/>
        </w:rPr>
        <w:t xml:space="preserve">Formulario de criterios de evaluación, debidamente diligenciado (anexo 2). </w:t>
      </w:r>
    </w:p>
    <w:p w14:paraId="0F412A96" w14:textId="77777777" w:rsidR="00804C70" w:rsidRPr="002E0A77" w:rsidRDefault="00804C70" w:rsidP="00D05D86">
      <w:pPr>
        <w:rPr>
          <w:rFonts w:ascii="Arial" w:hAnsi="Arial" w:cs="Arial"/>
        </w:rPr>
      </w:pPr>
    </w:p>
    <w:p w14:paraId="060D08B9" w14:textId="77777777" w:rsidR="00D05D86" w:rsidRPr="002E0A77" w:rsidRDefault="00D05D86" w:rsidP="00D05D86">
      <w:pPr>
        <w:spacing w:after="0" w:line="360" w:lineRule="auto"/>
        <w:jc w:val="both"/>
        <w:rPr>
          <w:rFonts w:ascii="Arial" w:hAnsi="Arial" w:cs="Arial"/>
          <w:bCs/>
        </w:rPr>
      </w:pPr>
    </w:p>
    <w:p w14:paraId="0CB7C1FD" w14:textId="77777777" w:rsidR="00D05D86" w:rsidRPr="002E0A77" w:rsidRDefault="00D05D86" w:rsidP="00D05D86">
      <w:pPr>
        <w:keepNext/>
        <w:keepLines/>
        <w:numPr>
          <w:ilvl w:val="0"/>
          <w:numId w:val="13"/>
        </w:numPr>
        <w:spacing w:before="40" w:after="0"/>
        <w:outlineLvl w:val="1"/>
        <w:rPr>
          <w:rFonts w:ascii="Arial" w:eastAsia="Calibri" w:hAnsi="Arial" w:cs="Arial"/>
          <w:color w:val="365F91" w:themeColor="accent1" w:themeShade="BF"/>
          <w:lang w:eastAsia="es-ES"/>
        </w:rPr>
      </w:pPr>
      <w:r w:rsidRPr="002E0A77">
        <w:rPr>
          <w:rFonts w:ascii="Arial" w:eastAsia="Calibri" w:hAnsi="Arial" w:cs="Arial"/>
          <w:color w:val="365F91" w:themeColor="accent1" w:themeShade="BF"/>
          <w:lang w:eastAsia="es-ES"/>
        </w:rPr>
        <w:t xml:space="preserve">Contenido mínimo documento desarrollo buena práctica o experiencia exitosa (Formato libre): </w:t>
      </w:r>
    </w:p>
    <w:p w14:paraId="0099CD32" w14:textId="77777777" w:rsidR="00D05D86" w:rsidRPr="002E0A77" w:rsidRDefault="00D05D86" w:rsidP="00D05D86">
      <w:pPr>
        <w:spacing w:after="0" w:line="360" w:lineRule="auto"/>
        <w:ind w:left="360"/>
        <w:jc w:val="both"/>
        <w:rPr>
          <w:rFonts w:ascii="Arial" w:eastAsia="Calibri" w:hAnsi="Arial" w:cs="Arial"/>
          <w:b/>
          <w:bCs/>
          <w:color w:val="9BBB59" w:themeColor="accent3"/>
          <w:lang w:eastAsia="es-ES"/>
        </w:rPr>
      </w:pPr>
    </w:p>
    <w:p w14:paraId="2761B92D" w14:textId="77777777" w:rsidR="00D05D86" w:rsidRPr="002E0A77" w:rsidRDefault="00D05D86" w:rsidP="00D05D86">
      <w:pPr>
        <w:rPr>
          <w:rFonts w:ascii="Arial" w:eastAsia="Arial" w:hAnsi="Arial" w:cs="Arial"/>
          <w:bCs/>
          <w:color w:val="000000"/>
        </w:rPr>
      </w:pPr>
      <w:r w:rsidRPr="002E0A77">
        <w:rPr>
          <w:rFonts w:ascii="Arial" w:hAnsi="Arial" w:cs="Arial"/>
        </w:rPr>
        <w:t>El documento contentivo de la Buena Práctica o Experiencia Exitosa (formato libre), debe contener lo siguiente:</w:t>
      </w:r>
    </w:p>
    <w:p w14:paraId="6B09CE29" w14:textId="77777777" w:rsidR="00D05D86" w:rsidRPr="002E0A77" w:rsidRDefault="00D05D86" w:rsidP="00D05D86">
      <w:pPr>
        <w:numPr>
          <w:ilvl w:val="0"/>
          <w:numId w:val="12"/>
        </w:numPr>
        <w:spacing w:after="0" w:line="360" w:lineRule="auto"/>
        <w:jc w:val="both"/>
        <w:rPr>
          <w:rFonts w:ascii="Arial" w:eastAsia="Arial" w:hAnsi="Arial" w:cs="Arial"/>
          <w:bCs/>
          <w:color w:val="000000"/>
        </w:rPr>
      </w:pPr>
      <w:r w:rsidRPr="002E0A77">
        <w:rPr>
          <w:rFonts w:ascii="Arial" w:eastAsia="Arial" w:hAnsi="Arial" w:cs="Arial"/>
          <w:bCs/>
          <w:color w:val="000000"/>
        </w:rPr>
        <w:t>Nombre de la Buena Práctica o Experiencia Exitosa.</w:t>
      </w:r>
    </w:p>
    <w:p w14:paraId="7236E5ED" w14:textId="77777777" w:rsidR="00D05D86" w:rsidRPr="002E0A77" w:rsidRDefault="00D05D86" w:rsidP="00D05D86">
      <w:pPr>
        <w:numPr>
          <w:ilvl w:val="0"/>
          <w:numId w:val="12"/>
        </w:numPr>
        <w:spacing w:after="0" w:line="360" w:lineRule="auto"/>
        <w:jc w:val="both"/>
        <w:rPr>
          <w:rFonts w:ascii="Arial" w:eastAsia="Arial" w:hAnsi="Arial" w:cs="Arial"/>
          <w:bCs/>
          <w:color w:val="000000"/>
        </w:rPr>
      </w:pPr>
      <w:r w:rsidRPr="002E0A77">
        <w:rPr>
          <w:rFonts w:ascii="Arial" w:eastAsia="Arial" w:hAnsi="Arial" w:cs="Arial"/>
          <w:bCs/>
          <w:color w:val="000000"/>
        </w:rPr>
        <w:t xml:space="preserve">Nombre del postulante </w:t>
      </w:r>
    </w:p>
    <w:p w14:paraId="3F1FB467" w14:textId="77777777" w:rsidR="00D05D86" w:rsidRPr="002E0A77" w:rsidRDefault="00D05D86" w:rsidP="00D05D86">
      <w:pPr>
        <w:numPr>
          <w:ilvl w:val="0"/>
          <w:numId w:val="12"/>
        </w:numPr>
        <w:spacing w:after="0" w:line="360" w:lineRule="auto"/>
        <w:jc w:val="both"/>
        <w:rPr>
          <w:rFonts w:ascii="Arial" w:eastAsia="Arial" w:hAnsi="Arial" w:cs="Arial"/>
          <w:bCs/>
          <w:color w:val="000000"/>
        </w:rPr>
      </w:pPr>
      <w:r w:rsidRPr="002E0A77">
        <w:rPr>
          <w:rFonts w:ascii="Arial" w:eastAsia="Arial" w:hAnsi="Arial" w:cs="Arial"/>
          <w:bCs/>
          <w:color w:val="000000"/>
        </w:rPr>
        <w:lastRenderedPageBreak/>
        <w:t>Índice</w:t>
      </w:r>
    </w:p>
    <w:p w14:paraId="3E589E46" w14:textId="77777777" w:rsidR="00D05D86" w:rsidRPr="002E0A77" w:rsidRDefault="00D05D86" w:rsidP="00D05D86">
      <w:pPr>
        <w:numPr>
          <w:ilvl w:val="0"/>
          <w:numId w:val="12"/>
        </w:numPr>
        <w:spacing w:after="0" w:line="360" w:lineRule="auto"/>
        <w:jc w:val="both"/>
        <w:rPr>
          <w:rFonts w:ascii="Arial" w:eastAsia="Arial" w:hAnsi="Arial" w:cs="Arial"/>
          <w:bCs/>
          <w:color w:val="000000"/>
        </w:rPr>
      </w:pPr>
      <w:r w:rsidRPr="002E0A77">
        <w:rPr>
          <w:rFonts w:ascii="Arial" w:eastAsia="Arial" w:hAnsi="Arial" w:cs="Arial"/>
          <w:bCs/>
          <w:color w:val="000000"/>
        </w:rPr>
        <w:t xml:space="preserve">Justificación (razón por la cual se desarrolló la actividad) </w:t>
      </w:r>
      <w:r w:rsidRPr="002E0A77" w:rsidDel="005D4C42">
        <w:rPr>
          <w:rFonts w:ascii="Arial" w:eastAsia="Arial" w:hAnsi="Arial" w:cs="Arial"/>
          <w:bCs/>
          <w:color w:val="000000"/>
        </w:rPr>
        <w:t xml:space="preserve"> </w:t>
      </w:r>
    </w:p>
    <w:p w14:paraId="68BCA883" w14:textId="77777777" w:rsidR="00D05D86" w:rsidRPr="002E0A77" w:rsidRDefault="00D05D86" w:rsidP="00D05D86">
      <w:pPr>
        <w:numPr>
          <w:ilvl w:val="0"/>
          <w:numId w:val="12"/>
        </w:numPr>
        <w:spacing w:after="0" w:line="360" w:lineRule="auto"/>
        <w:jc w:val="both"/>
        <w:rPr>
          <w:rFonts w:ascii="Arial" w:eastAsia="Arial" w:hAnsi="Arial" w:cs="Arial"/>
          <w:bCs/>
          <w:color w:val="000000"/>
        </w:rPr>
      </w:pPr>
      <w:r w:rsidRPr="002E0A77">
        <w:rPr>
          <w:rFonts w:ascii="Arial" w:eastAsia="Arial" w:hAnsi="Arial" w:cs="Arial"/>
          <w:bCs/>
          <w:color w:val="000000"/>
        </w:rPr>
        <w:t xml:space="preserve">Objetivos </w:t>
      </w:r>
    </w:p>
    <w:p w14:paraId="28999590" w14:textId="77777777" w:rsidR="00D05D86" w:rsidRPr="002E0A77" w:rsidRDefault="00D05D86" w:rsidP="00D05D86">
      <w:pPr>
        <w:numPr>
          <w:ilvl w:val="0"/>
          <w:numId w:val="12"/>
        </w:numPr>
        <w:spacing w:after="0" w:line="360" w:lineRule="auto"/>
        <w:jc w:val="both"/>
        <w:rPr>
          <w:rFonts w:ascii="Arial" w:eastAsia="Arial" w:hAnsi="Arial" w:cs="Arial"/>
          <w:bCs/>
          <w:color w:val="000000"/>
        </w:rPr>
      </w:pPr>
      <w:r w:rsidRPr="002E0A77">
        <w:rPr>
          <w:rFonts w:ascii="Arial" w:eastAsia="Arial" w:hAnsi="Arial" w:cs="Arial"/>
          <w:bCs/>
          <w:color w:val="000000"/>
        </w:rPr>
        <w:t>Metas</w:t>
      </w:r>
    </w:p>
    <w:p w14:paraId="270B8556" w14:textId="77777777" w:rsidR="00D05D86" w:rsidRPr="002E0A77" w:rsidRDefault="00D05D86" w:rsidP="00D05D86">
      <w:pPr>
        <w:numPr>
          <w:ilvl w:val="0"/>
          <w:numId w:val="12"/>
        </w:numPr>
        <w:spacing w:after="0" w:line="360" w:lineRule="auto"/>
        <w:jc w:val="both"/>
        <w:rPr>
          <w:rFonts w:ascii="Arial" w:eastAsia="Arial" w:hAnsi="Arial" w:cs="Arial"/>
          <w:bCs/>
          <w:color w:val="000000"/>
        </w:rPr>
      </w:pPr>
      <w:r w:rsidRPr="002E0A77">
        <w:rPr>
          <w:rFonts w:ascii="Arial" w:eastAsia="Arial" w:hAnsi="Arial" w:cs="Arial"/>
          <w:bCs/>
          <w:color w:val="000000"/>
        </w:rPr>
        <w:t>Descripción de la experiencia exitosa o buena práctica desarrollada (problemática que se está solucionando o logro alanzado con la experiencia o buena práctica, en qué consiste y cuándo surgió).</w:t>
      </w:r>
    </w:p>
    <w:p w14:paraId="00070DC9" w14:textId="77777777" w:rsidR="00D05D86" w:rsidRPr="002E0A77" w:rsidRDefault="00D05D86" w:rsidP="00D05D86">
      <w:pPr>
        <w:numPr>
          <w:ilvl w:val="0"/>
          <w:numId w:val="12"/>
        </w:numPr>
        <w:spacing w:after="0" w:line="360" w:lineRule="auto"/>
        <w:jc w:val="both"/>
        <w:rPr>
          <w:rFonts w:ascii="Arial" w:eastAsia="Arial" w:hAnsi="Arial" w:cs="Arial"/>
          <w:bCs/>
          <w:color w:val="000000"/>
        </w:rPr>
      </w:pPr>
      <w:r w:rsidRPr="002E0A77">
        <w:rPr>
          <w:rFonts w:ascii="Arial" w:eastAsia="Arial" w:hAnsi="Arial" w:cs="Arial"/>
          <w:bCs/>
          <w:color w:val="000000"/>
        </w:rPr>
        <w:t>Descripción de la metodología utilizada.</w:t>
      </w:r>
    </w:p>
    <w:p w14:paraId="29A88DD2" w14:textId="77777777" w:rsidR="00D05D86" w:rsidRPr="002E0A77" w:rsidRDefault="00D05D86" w:rsidP="00D05D86">
      <w:pPr>
        <w:numPr>
          <w:ilvl w:val="0"/>
          <w:numId w:val="12"/>
        </w:numPr>
        <w:autoSpaceDE w:val="0"/>
        <w:autoSpaceDN w:val="0"/>
        <w:adjustRightInd w:val="0"/>
        <w:spacing w:after="0" w:line="360" w:lineRule="auto"/>
        <w:jc w:val="both"/>
        <w:rPr>
          <w:rFonts w:ascii="Arial" w:hAnsi="Arial" w:cs="Arial"/>
        </w:rPr>
      </w:pPr>
      <w:r w:rsidRPr="002E0A77">
        <w:rPr>
          <w:rFonts w:ascii="Arial" w:eastAsia="Arial" w:hAnsi="Arial" w:cs="Arial"/>
          <w:bCs/>
          <w:color w:val="000000"/>
        </w:rPr>
        <w:t xml:space="preserve">Desarrollo y aplicación de la experiencia o buena práctica ejecutada: </w:t>
      </w:r>
      <w:r w:rsidRPr="002E0A77">
        <w:rPr>
          <w:rFonts w:ascii="Arial" w:hAnsi="Arial" w:cs="Arial"/>
        </w:rPr>
        <w:t xml:space="preserve">Enumere y describa las fases o etapas realizadas para la implementación (indique si ya se están o se ejecutaron todas las fases) y señale cuáles son los componentes que la conforman. </w:t>
      </w:r>
    </w:p>
    <w:p w14:paraId="425574CD" w14:textId="77777777" w:rsidR="00D05D86" w:rsidRPr="002E0A77" w:rsidRDefault="00D05D86" w:rsidP="00D05D86">
      <w:pPr>
        <w:numPr>
          <w:ilvl w:val="0"/>
          <w:numId w:val="12"/>
        </w:numPr>
        <w:spacing w:after="0" w:line="360" w:lineRule="auto"/>
        <w:jc w:val="both"/>
        <w:rPr>
          <w:rFonts w:ascii="Arial" w:eastAsia="Arial" w:hAnsi="Arial" w:cs="Arial"/>
          <w:bCs/>
          <w:color w:val="000000"/>
        </w:rPr>
      </w:pPr>
      <w:r w:rsidRPr="002E0A77">
        <w:rPr>
          <w:rFonts w:ascii="Arial" w:hAnsi="Arial" w:cs="Arial"/>
          <w:bCs/>
        </w:rPr>
        <w:t>Recursos para la implementación</w:t>
      </w:r>
    </w:p>
    <w:p w14:paraId="636EB6D6" w14:textId="77777777" w:rsidR="00D05D86" w:rsidRPr="002E0A77" w:rsidRDefault="00D05D86" w:rsidP="00D05D86">
      <w:pPr>
        <w:numPr>
          <w:ilvl w:val="0"/>
          <w:numId w:val="12"/>
        </w:numPr>
        <w:spacing w:after="0" w:line="360" w:lineRule="auto"/>
        <w:jc w:val="both"/>
        <w:rPr>
          <w:rFonts w:ascii="Arial" w:eastAsia="Arial" w:hAnsi="Arial" w:cs="Arial"/>
          <w:bCs/>
          <w:color w:val="000000"/>
        </w:rPr>
      </w:pPr>
      <w:r w:rsidRPr="002E0A77">
        <w:rPr>
          <w:rFonts w:ascii="Arial" w:eastAsia="Arial" w:hAnsi="Arial" w:cs="Arial"/>
          <w:bCs/>
          <w:color w:val="000000"/>
        </w:rPr>
        <w:t xml:space="preserve">Resultado e impacto obtenido.  </w:t>
      </w:r>
    </w:p>
    <w:p w14:paraId="29690BD5" w14:textId="77777777" w:rsidR="00D05D86" w:rsidRPr="002E0A77" w:rsidRDefault="00D05D86" w:rsidP="00D05D86">
      <w:pPr>
        <w:autoSpaceDE w:val="0"/>
        <w:adjustRightInd w:val="0"/>
        <w:spacing w:line="360" w:lineRule="auto"/>
        <w:jc w:val="both"/>
        <w:rPr>
          <w:rFonts w:ascii="Arial" w:eastAsia="Arial" w:hAnsi="Arial" w:cs="Arial"/>
          <w:bCs/>
          <w:color w:val="000000"/>
        </w:rPr>
      </w:pPr>
    </w:p>
    <w:p w14:paraId="3DF7A6EC" w14:textId="77777777" w:rsidR="00D05D86" w:rsidRPr="002E0A77" w:rsidRDefault="00D05D86" w:rsidP="00D05D86">
      <w:pPr>
        <w:keepNext/>
        <w:keepLines/>
        <w:numPr>
          <w:ilvl w:val="0"/>
          <w:numId w:val="13"/>
        </w:numPr>
        <w:spacing w:before="40" w:after="0"/>
        <w:outlineLvl w:val="1"/>
        <w:rPr>
          <w:rFonts w:ascii="Arial" w:eastAsia="Calibri" w:hAnsi="Arial" w:cs="Arial"/>
          <w:color w:val="365F91" w:themeColor="accent1" w:themeShade="BF"/>
        </w:rPr>
      </w:pPr>
      <w:r w:rsidRPr="002E0A77">
        <w:rPr>
          <w:rFonts w:ascii="Arial" w:eastAsia="Calibri" w:hAnsi="Arial" w:cs="Arial"/>
          <w:color w:val="365F91" w:themeColor="accent1" w:themeShade="BF"/>
        </w:rPr>
        <w:t xml:space="preserve">Consideraciones especiales: </w:t>
      </w:r>
    </w:p>
    <w:p w14:paraId="60CB7C95" w14:textId="77777777" w:rsidR="00D05D86" w:rsidRPr="002E0A77" w:rsidRDefault="00D05D86" w:rsidP="00D05D86">
      <w:pPr>
        <w:autoSpaceDE w:val="0"/>
        <w:adjustRightInd w:val="0"/>
        <w:spacing w:after="0" w:line="360" w:lineRule="auto"/>
        <w:ind w:left="1080"/>
        <w:jc w:val="both"/>
        <w:rPr>
          <w:rFonts w:ascii="Arial" w:eastAsia="Arial" w:hAnsi="Arial" w:cs="Arial"/>
          <w:bCs/>
          <w:color w:val="000000"/>
          <w:lang w:eastAsia="es-ES"/>
        </w:rPr>
      </w:pPr>
    </w:p>
    <w:p w14:paraId="79773997" w14:textId="77777777" w:rsidR="00D05D86" w:rsidRPr="002E0A77" w:rsidRDefault="00D05D86" w:rsidP="00D05D86">
      <w:pPr>
        <w:numPr>
          <w:ilvl w:val="0"/>
          <w:numId w:val="3"/>
        </w:numPr>
        <w:suppressAutoHyphens/>
        <w:autoSpaceDE w:val="0"/>
        <w:autoSpaceDN w:val="0"/>
        <w:adjustRightInd w:val="0"/>
        <w:spacing w:after="0" w:line="360" w:lineRule="auto"/>
        <w:contextualSpacing/>
        <w:jc w:val="both"/>
        <w:textAlignment w:val="baseline"/>
        <w:rPr>
          <w:rFonts w:ascii="Arial" w:eastAsia="Arial" w:hAnsi="Arial" w:cs="Arial"/>
          <w:bCs/>
          <w:color w:val="000000"/>
        </w:rPr>
      </w:pPr>
      <w:r w:rsidRPr="002E0A77">
        <w:rPr>
          <w:rFonts w:ascii="Arial" w:eastAsia="Arial" w:hAnsi="Arial" w:cs="Arial"/>
          <w:bCs/>
          <w:color w:val="000000"/>
        </w:rPr>
        <w:t>La Superintendencia Nacional de Salud garantizará la confidencialidad de las postulaciones y de la información que se genere durante el proceso de evaluación.</w:t>
      </w:r>
    </w:p>
    <w:p w14:paraId="6DE95169" w14:textId="77777777" w:rsidR="00D05D86" w:rsidRPr="002E0A77" w:rsidRDefault="00D05D86" w:rsidP="00D05D86">
      <w:pPr>
        <w:numPr>
          <w:ilvl w:val="0"/>
          <w:numId w:val="3"/>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ES"/>
        </w:rPr>
      </w:pPr>
      <w:r w:rsidRPr="002E0A77">
        <w:rPr>
          <w:rFonts w:ascii="Arial" w:eastAsia="Arial" w:hAnsi="Arial" w:cs="Arial"/>
          <w:bCs/>
          <w:color w:val="000000"/>
        </w:rPr>
        <w:t>Las propuestas serán evaluadas conforme las bases establecidas en el presente instructivo.</w:t>
      </w:r>
    </w:p>
    <w:p w14:paraId="2AE51737" w14:textId="77777777" w:rsidR="00D05D86" w:rsidRPr="002E0A77" w:rsidRDefault="00D05D86" w:rsidP="001531E2">
      <w:pPr>
        <w:numPr>
          <w:ilvl w:val="0"/>
          <w:numId w:val="4"/>
        </w:numPr>
        <w:suppressAutoHyphens/>
        <w:autoSpaceDE w:val="0"/>
        <w:autoSpaceDN w:val="0"/>
        <w:adjustRightInd w:val="0"/>
        <w:spacing w:after="0" w:line="360" w:lineRule="auto"/>
        <w:ind w:hanging="76"/>
        <w:contextualSpacing/>
        <w:jc w:val="both"/>
        <w:textAlignment w:val="baseline"/>
        <w:rPr>
          <w:rFonts w:ascii="Arial" w:eastAsia="Arial" w:hAnsi="Arial" w:cs="Arial"/>
          <w:bCs/>
          <w:color w:val="000000"/>
        </w:rPr>
      </w:pPr>
      <w:r w:rsidRPr="002E0A77">
        <w:rPr>
          <w:rFonts w:ascii="Arial" w:eastAsia="Arial" w:hAnsi="Arial" w:cs="Arial"/>
          <w:bCs/>
          <w:color w:val="000000"/>
        </w:rPr>
        <w:t>Los documentos de postulación de la buena práctica o experiencia deberán contener información fácilmente verificable sobre la misma y en particular sobre sus resultados o impacto.</w:t>
      </w:r>
    </w:p>
    <w:p w14:paraId="31B86C60" w14:textId="77777777" w:rsidR="00D05D86" w:rsidRPr="002E0A77" w:rsidRDefault="00D05D86" w:rsidP="00D05D86">
      <w:pPr>
        <w:spacing w:after="0" w:line="360" w:lineRule="auto"/>
        <w:jc w:val="both"/>
        <w:rPr>
          <w:rFonts w:ascii="Arial" w:hAnsi="Arial" w:cs="Arial"/>
        </w:rPr>
      </w:pPr>
    </w:p>
    <w:p w14:paraId="63D1FF77" w14:textId="77777777" w:rsidR="00D05D86" w:rsidRPr="002E0A77" w:rsidRDefault="00D05D86" w:rsidP="00D05D86">
      <w:pPr>
        <w:keepNext/>
        <w:keepLines/>
        <w:spacing w:before="240" w:after="0"/>
        <w:outlineLvl w:val="0"/>
        <w:rPr>
          <w:rFonts w:ascii="Arial" w:eastAsiaTheme="majorEastAsia" w:hAnsi="Arial" w:cs="Arial"/>
          <w:color w:val="365F91" w:themeColor="accent1" w:themeShade="BF"/>
        </w:rPr>
      </w:pPr>
      <w:bookmarkStart w:id="7" w:name="_Hlk524610363"/>
      <w:r w:rsidRPr="002E0A77">
        <w:rPr>
          <w:rFonts w:ascii="Arial" w:eastAsiaTheme="majorEastAsia" w:hAnsi="Arial" w:cs="Arial"/>
          <w:color w:val="365F91" w:themeColor="accent1" w:themeShade="BF"/>
        </w:rPr>
        <w:t>EVALUACIÓN</w:t>
      </w:r>
    </w:p>
    <w:bookmarkEnd w:id="7"/>
    <w:p w14:paraId="0A425179" w14:textId="77777777" w:rsidR="00D05D86" w:rsidRPr="002E0A77" w:rsidRDefault="00D05D86" w:rsidP="00D05D86">
      <w:pPr>
        <w:rPr>
          <w:rFonts w:ascii="Arial" w:hAnsi="Arial" w:cs="Arial"/>
        </w:rPr>
      </w:pPr>
      <w:r w:rsidRPr="002E0A77">
        <w:rPr>
          <w:rFonts w:ascii="Arial" w:hAnsi="Arial" w:cs="Arial"/>
        </w:rPr>
        <w:br/>
        <w:t>El proceso para evaluación se realizará sobre la base de criterios descritos en este documento, de forma objetiva y transparente:</w:t>
      </w:r>
    </w:p>
    <w:p w14:paraId="2D3C4F3F" w14:textId="77777777" w:rsidR="00D05D86" w:rsidRPr="002E0A77" w:rsidRDefault="00D05D86" w:rsidP="00D05D86">
      <w:pPr>
        <w:spacing w:after="0" w:line="360" w:lineRule="auto"/>
        <w:jc w:val="both"/>
        <w:rPr>
          <w:rFonts w:ascii="Arial" w:eastAsia="Arial" w:hAnsi="Arial" w:cs="Arial"/>
          <w:bCs/>
          <w:color w:val="000000"/>
        </w:rPr>
      </w:pPr>
    </w:p>
    <w:p w14:paraId="7DB8F7E1" w14:textId="77777777" w:rsidR="00D05D86" w:rsidRPr="002E0A77" w:rsidRDefault="00D05D86" w:rsidP="00D05D86">
      <w:pPr>
        <w:keepNext/>
        <w:keepLines/>
        <w:numPr>
          <w:ilvl w:val="0"/>
          <w:numId w:val="15"/>
        </w:numPr>
        <w:spacing w:before="40" w:after="0"/>
        <w:outlineLvl w:val="1"/>
        <w:rPr>
          <w:rFonts w:ascii="Arial" w:eastAsiaTheme="majorEastAsia" w:hAnsi="Arial" w:cs="Arial"/>
          <w:color w:val="365F91" w:themeColor="accent1" w:themeShade="BF"/>
        </w:rPr>
      </w:pPr>
      <w:r w:rsidRPr="002E0A77">
        <w:rPr>
          <w:rFonts w:ascii="Arial" w:eastAsiaTheme="majorEastAsia" w:hAnsi="Arial" w:cs="Arial"/>
          <w:color w:val="365F91" w:themeColor="accent1" w:themeShade="BF"/>
        </w:rPr>
        <w:t xml:space="preserve"> Verificación de requisitos </w:t>
      </w:r>
    </w:p>
    <w:p w14:paraId="3C0A6455" w14:textId="77777777" w:rsidR="00D05D86" w:rsidRPr="002E0A77" w:rsidRDefault="00D05D86" w:rsidP="00D05D86">
      <w:pPr>
        <w:spacing w:after="0" w:line="360" w:lineRule="auto"/>
        <w:jc w:val="both"/>
        <w:rPr>
          <w:rFonts w:ascii="Arial" w:hAnsi="Arial" w:cs="Arial"/>
        </w:rPr>
      </w:pPr>
      <w:r w:rsidRPr="002E0A77">
        <w:rPr>
          <w:rFonts w:ascii="Arial" w:hAnsi="Arial" w:cs="Arial"/>
          <w:bCs/>
        </w:rPr>
        <w:t xml:space="preserve"> </w:t>
      </w:r>
    </w:p>
    <w:p w14:paraId="75B7D270" w14:textId="77777777" w:rsidR="00D05D86" w:rsidRPr="002E0A77" w:rsidRDefault="00D05D86" w:rsidP="00D05D86">
      <w:pPr>
        <w:rPr>
          <w:rFonts w:ascii="Arial" w:hAnsi="Arial" w:cs="Arial"/>
        </w:rPr>
      </w:pPr>
      <w:r w:rsidRPr="002E0A77">
        <w:rPr>
          <w:rFonts w:ascii="Arial" w:hAnsi="Arial" w:cs="Arial"/>
        </w:rPr>
        <w:lastRenderedPageBreak/>
        <w:t xml:space="preserve">Una vez cerrada la convocatoria, dentro del plazo establecido en el cronograma, se publicará en la página web de la Superintendencia Nacional de Salud, la lista de los inscritos. </w:t>
      </w:r>
    </w:p>
    <w:p w14:paraId="2811106B" w14:textId="77777777" w:rsidR="00D05D86" w:rsidRPr="002E0A77" w:rsidRDefault="00D05D86" w:rsidP="00D05D86">
      <w:pPr>
        <w:rPr>
          <w:rFonts w:ascii="Arial" w:hAnsi="Arial" w:cs="Arial"/>
        </w:rPr>
      </w:pPr>
      <w:r w:rsidRPr="002E0A77">
        <w:rPr>
          <w:rFonts w:ascii="Arial" w:hAnsi="Arial" w:cs="Arial"/>
        </w:rPr>
        <w:t xml:space="preserve">El Comité Evaluador, verificará que los inscritos cumplan con todos los requisitos exigidos para participar, esto es, que se hayan adjuntado a la postulación los documentos referidos en el numeral IV.  </w:t>
      </w:r>
    </w:p>
    <w:p w14:paraId="31AFAAEB" w14:textId="77777777" w:rsidR="00D05D86" w:rsidRPr="002E0A77" w:rsidRDefault="00D05D86" w:rsidP="00D05D86">
      <w:pPr>
        <w:keepNext/>
        <w:keepLines/>
        <w:numPr>
          <w:ilvl w:val="0"/>
          <w:numId w:val="15"/>
        </w:numPr>
        <w:spacing w:before="40" w:after="0"/>
        <w:outlineLvl w:val="1"/>
        <w:rPr>
          <w:rFonts w:ascii="Arial" w:eastAsiaTheme="majorEastAsia" w:hAnsi="Arial" w:cs="Arial"/>
          <w:color w:val="365F91" w:themeColor="accent1" w:themeShade="BF"/>
        </w:rPr>
      </w:pPr>
      <w:r w:rsidRPr="002E0A77">
        <w:rPr>
          <w:rFonts w:ascii="Arial" w:eastAsiaTheme="majorEastAsia" w:hAnsi="Arial" w:cs="Arial"/>
          <w:color w:val="365F91" w:themeColor="accent1" w:themeShade="BF"/>
        </w:rPr>
        <w:t xml:space="preserve"> Comité evaluador </w:t>
      </w:r>
    </w:p>
    <w:p w14:paraId="3B3CCF3D" w14:textId="77777777" w:rsidR="00D05D86" w:rsidRPr="002E0A77" w:rsidRDefault="00D05D86" w:rsidP="00D05D86">
      <w:pPr>
        <w:spacing w:after="0" w:line="360" w:lineRule="auto"/>
        <w:jc w:val="both"/>
        <w:rPr>
          <w:rFonts w:ascii="Arial" w:eastAsia="Arial" w:hAnsi="Arial" w:cs="Arial"/>
          <w:bCs/>
          <w:color w:val="000000"/>
        </w:rPr>
      </w:pPr>
    </w:p>
    <w:p w14:paraId="26E73725" w14:textId="5DF3CF7A" w:rsidR="00D05D86" w:rsidRPr="002E0A77" w:rsidRDefault="00D05D86" w:rsidP="00D05D86">
      <w:pPr>
        <w:rPr>
          <w:rFonts w:ascii="Arial" w:hAnsi="Arial" w:cs="Arial"/>
        </w:rPr>
      </w:pPr>
      <w:r w:rsidRPr="002E0A77">
        <w:rPr>
          <w:rFonts w:ascii="Arial" w:hAnsi="Arial" w:cs="Arial"/>
        </w:rPr>
        <w:t xml:space="preserve">El proceso de evaluación de la Buena Práctica o Experiencia Exitosa postulada estará a cargo del Comité Evaluador, conformado por funcionarios de la Superintendencia Nacional de Salud, así: </w:t>
      </w:r>
      <w:r w:rsidR="00804C70" w:rsidRPr="002E0A77">
        <w:rPr>
          <w:rFonts w:ascii="Arial" w:hAnsi="Arial" w:cs="Arial"/>
        </w:rPr>
        <w:t xml:space="preserve"> </w:t>
      </w:r>
    </w:p>
    <w:p w14:paraId="0F3B5412" w14:textId="77777777" w:rsidR="00D05D86" w:rsidRPr="002E0A77" w:rsidRDefault="00D05D86" w:rsidP="00D05D86">
      <w:pPr>
        <w:numPr>
          <w:ilvl w:val="0"/>
          <w:numId w:val="4"/>
        </w:numPr>
        <w:spacing w:after="0" w:line="360" w:lineRule="auto"/>
        <w:jc w:val="both"/>
        <w:rPr>
          <w:rFonts w:ascii="Arial" w:eastAsia="Arial" w:hAnsi="Arial" w:cs="Arial"/>
          <w:bCs/>
          <w:color w:val="000000"/>
        </w:rPr>
      </w:pPr>
      <w:r w:rsidRPr="002E0A77">
        <w:rPr>
          <w:rFonts w:ascii="Arial" w:eastAsia="Arial" w:hAnsi="Arial" w:cs="Arial"/>
          <w:bCs/>
          <w:color w:val="000000"/>
        </w:rPr>
        <w:t>La Superintendente Delegada de Protección al Usuario o su representante</w:t>
      </w:r>
    </w:p>
    <w:p w14:paraId="7214F0E8" w14:textId="4A7E7122" w:rsidR="00D05D86" w:rsidRPr="002E0A77" w:rsidRDefault="00D05D86" w:rsidP="00D05D86">
      <w:pPr>
        <w:numPr>
          <w:ilvl w:val="0"/>
          <w:numId w:val="4"/>
        </w:numPr>
        <w:spacing w:after="0" w:line="360" w:lineRule="auto"/>
        <w:jc w:val="both"/>
        <w:rPr>
          <w:rFonts w:ascii="Arial" w:eastAsia="Arial" w:hAnsi="Arial" w:cs="Arial"/>
          <w:bCs/>
          <w:color w:val="000000"/>
        </w:rPr>
      </w:pPr>
      <w:r w:rsidRPr="002E0A77">
        <w:rPr>
          <w:rFonts w:ascii="Arial" w:eastAsia="Arial" w:hAnsi="Arial" w:cs="Arial"/>
          <w:bCs/>
          <w:color w:val="000000"/>
        </w:rPr>
        <w:t xml:space="preserve">El </w:t>
      </w:r>
      <w:r w:rsidR="002E0A77" w:rsidRPr="002E0A77">
        <w:rPr>
          <w:rFonts w:ascii="Arial" w:eastAsia="Arial" w:hAnsi="Arial" w:cs="Arial"/>
          <w:bCs/>
          <w:color w:val="000000"/>
        </w:rPr>
        <w:t>D</w:t>
      </w:r>
      <w:r w:rsidRPr="002E0A77">
        <w:rPr>
          <w:rFonts w:ascii="Arial" w:eastAsia="Arial" w:hAnsi="Arial" w:cs="Arial"/>
          <w:bCs/>
          <w:color w:val="000000"/>
        </w:rPr>
        <w:t xml:space="preserve">irector(a) de Participación Ciudadana </w:t>
      </w:r>
    </w:p>
    <w:p w14:paraId="286AE13B" w14:textId="77777777" w:rsidR="00D05D86" w:rsidRPr="002E0A77" w:rsidRDefault="00D05D86" w:rsidP="00D05D86">
      <w:pPr>
        <w:numPr>
          <w:ilvl w:val="0"/>
          <w:numId w:val="4"/>
        </w:numPr>
        <w:spacing w:after="0" w:line="360" w:lineRule="auto"/>
        <w:jc w:val="both"/>
        <w:rPr>
          <w:rFonts w:ascii="Arial" w:eastAsia="Arial" w:hAnsi="Arial" w:cs="Arial"/>
          <w:bCs/>
          <w:color w:val="000000"/>
        </w:rPr>
      </w:pPr>
      <w:r w:rsidRPr="002E0A77">
        <w:rPr>
          <w:rFonts w:ascii="Arial" w:eastAsia="Arial" w:hAnsi="Arial" w:cs="Arial"/>
          <w:bCs/>
          <w:color w:val="000000"/>
        </w:rPr>
        <w:t xml:space="preserve">Un (1) funcionario de la Oficina Asesora de Planeación </w:t>
      </w:r>
    </w:p>
    <w:p w14:paraId="274F4C1B" w14:textId="2EE9679E" w:rsidR="00D05D86" w:rsidRPr="002E0A77" w:rsidRDefault="00D05D86" w:rsidP="00D05D86">
      <w:pPr>
        <w:numPr>
          <w:ilvl w:val="0"/>
          <w:numId w:val="4"/>
        </w:numPr>
        <w:spacing w:after="0" w:line="360" w:lineRule="auto"/>
        <w:jc w:val="both"/>
        <w:rPr>
          <w:rFonts w:ascii="Arial" w:eastAsia="Arial" w:hAnsi="Arial" w:cs="Arial"/>
          <w:bCs/>
          <w:color w:val="000000"/>
        </w:rPr>
      </w:pPr>
      <w:r w:rsidRPr="002E0A77">
        <w:rPr>
          <w:rFonts w:ascii="Arial" w:eastAsia="Arial" w:hAnsi="Arial" w:cs="Arial"/>
          <w:bCs/>
          <w:color w:val="000000"/>
        </w:rPr>
        <w:t>Tres (</w:t>
      </w:r>
      <w:r w:rsidR="00404923">
        <w:rPr>
          <w:rFonts w:ascii="Arial" w:eastAsia="Arial" w:hAnsi="Arial" w:cs="Arial"/>
          <w:bCs/>
          <w:color w:val="000000"/>
        </w:rPr>
        <w:t>3</w:t>
      </w:r>
      <w:r w:rsidRPr="002E0A77">
        <w:rPr>
          <w:rFonts w:ascii="Arial" w:eastAsia="Arial" w:hAnsi="Arial" w:cs="Arial"/>
          <w:bCs/>
          <w:color w:val="000000"/>
        </w:rPr>
        <w:t xml:space="preserve">) funcionarios del Grupo de Promoción de la Participación Ciudadana </w:t>
      </w:r>
    </w:p>
    <w:p w14:paraId="28278013" w14:textId="77777777" w:rsidR="00D05D86" w:rsidRPr="002E0A77" w:rsidRDefault="00D05D86" w:rsidP="00D05D86">
      <w:pPr>
        <w:numPr>
          <w:ilvl w:val="0"/>
          <w:numId w:val="4"/>
        </w:numPr>
        <w:spacing w:after="0" w:line="360" w:lineRule="auto"/>
        <w:jc w:val="both"/>
        <w:rPr>
          <w:rFonts w:ascii="Arial" w:eastAsia="Arial" w:hAnsi="Arial" w:cs="Arial"/>
          <w:bCs/>
          <w:color w:val="000000"/>
        </w:rPr>
      </w:pPr>
      <w:r w:rsidRPr="002E0A77">
        <w:rPr>
          <w:rFonts w:ascii="Arial" w:eastAsia="Arial" w:hAnsi="Arial" w:cs="Arial"/>
          <w:bCs/>
          <w:color w:val="000000"/>
        </w:rPr>
        <w:t xml:space="preserve">Un (1) funcionario del Grupo de Inspección y Vigilancia en Participación Ciudadana </w:t>
      </w:r>
    </w:p>
    <w:p w14:paraId="0E6931B2" w14:textId="77777777" w:rsidR="00D05D86" w:rsidRPr="002E0A77" w:rsidRDefault="00D05D86" w:rsidP="00D05D86">
      <w:pPr>
        <w:keepNext/>
        <w:keepLines/>
        <w:spacing w:before="40" w:after="0"/>
        <w:outlineLvl w:val="1"/>
        <w:rPr>
          <w:rFonts w:ascii="Arial" w:eastAsiaTheme="majorEastAsia" w:hAnsi="Arial" w:cs="Arial"/>
          <w:color w:val="365F91" w:themeColor="accent1" w:themeShade="BF"/>
        </w:rPr>
      </w:pPr>
    </w:p>
    <w:p w14:paraId="74A43681" w14:textId="77777777" w:rsidR="00D05D86" w:rsidRPr="002E0A77" w:rsidRDefault="00D05D86" w:rsidP="00D05D86">
      <w:pPr>
        <w:keepNext/>
        <w:keepLines/>
        <w:numPr>
          <w:ilvl w:val="0"/>
          <w:numId w:val="15"/>
        </w:numPr>
        <w:spacing w:before="40" w:after="0"/>
        <w:outlineLvl w:val="1"/>
        <w:rPr>
          <w:rFonts w:ascii="Arial" w:eastAsiaTheme="majorEastAsia" w:hAnsi="Arial" w:cs="Arial"/>
          <w:color w:val="365F91" w:themeColor="accent1" w:themeShade="BF"/>
        </w:rPr>
      </w:pPr>
      <w:r w:rsidRPr="002E0A77">
        <w:rPr>
          <w:rFonts w:ascii="Arial" w:eastAsiaTheme="majorEastAsia" w:hAnsi="Arial" w:cs="Arial"/>
          <w:color w:val="365F91" w:themeColor="accent1" w:themeShade="BF"/>
        </w:rPr>
        <w:t xml:space="preserve"> Criterios de evaluación  </w:t>
      </w:r>
    </w:p>
    <w:p w14:paraId="5ACBDF95" w14:textId="77777777" w:rsidR="00D05D86" w:rsidRPr="002E0A77" w:rsidRDefault="00D05D86" w:rsidP="00D05D86">
      <w:pPr>
        <w:spacing w:after="0" w:line="360" w:lineRule="auto"/>
        <w:jc w:val="both"/>
        <w:rPr>
          <w:rFonts w:ascii="Arial" w:eastAsia="Calibri" w:hAnsi="Arial" w:cs="Arial"/>
          <w:b/>
          <w:bCs/>
          <w:color w:val="9BBB59" w:themeColor="accent3"/>
          <w:lang w:eastAsia="es-ES"/>
        </w:rPr>
      </w:pPr>
    </w:p>
    <w:p w14:paraId="5A4D468C" w14:textId="77777777" w:rsidR="00D05D86" w:rsidRPr="002E0A77" w:rsidRDefault="00D05D86" w:rsidP="00D05D86">
      <w:pPr>
        <w:spacing w:after="0" w:line="360" w:lineRule="auto"/>
        <w:jc w:val="both"/>
        <w:rPr>
          <w:rFonts w:ascii="Arial" w:eastAsia="Arial" w:hAnsi="Arial" w:cs="Arial"/>
          <w:bCs/>
          <w:color w:val="000000"/>
        </w:rPr>
      </w:pPr>
      <w:r w:rsidRPr="002E0A77">
        <w:rPr>
          <w:rFonts w:ascii="Arial" w:eastAsia="Arial" w:hAnsi="Arial" w:cs="Arial"/>
          <w:bCs/>
          <w:color w:val="000000"/>
        </w:rPr>
        <w:t>El Comité Evaluador de manera autónoma evaluará la Buena Práctica o Experiencia Exitosa postulada, teniendo en cuenta los siguientes puntajes establecidos para cada criterio de evaluación:</w:t>
      </w:r>
    </w:p>
    <w:p w14:paraId="61984685" w14:textId="77777777" w:rsidR="00D05D86" w:rsidRPr="002E0A77" w:rsidRDefault="00D05D86" w:rsidP="00D05D86">
      <w:pPr>
        <w:spacing w:after="0" w:line="360" w:lineRule="auto"/>
        <w:jc w:val="both"/>
        <w:rPr>
          <w:rFonts w:ascii="Arial" w:eastAsia="Arial" w:hAnsi="Arial" w:cs="Arial"/>
          <w:bCs/>
          <w:color w:val="000000"/>
        </w:rPr>
      </w:pPr>
    </w:p>
    <w:p w14:paraId="37FF5B70" w14:textId="77777777" w:rsidR="00D05D86" w:rsidRPr="002E0A77" w:rsidRDefault="00D05D86" w:rsidP="00D05D86">
      <w:pPr>
        <w:spacing w:after="0" w:line="360" w:lineRule="auto"/>
        <w:jc w:val="both"/>
        <w:rPr>
          <w:rFonts w:ascii="Arial" w:eastAsia="Arial" w:hAnsi="Arial" w:cs="Arial"/>
          <w:bCs/>
          <w:color w:val="000000"/>
        </w:rPr>
      </w:pPr>
    </w:p>
    <w:tbl>
      <w:tblPr>
        <w:tblStyle w:val="Tablaconcuadrcula5oscura-nfasis1"/>
        <w:tblW w:w="10150" w:type="dxa"/>
        <w:tblLayout w:type="fixed"/>
        <w:tblLook w:val="0660" w:firstRow="1" w:lastRow="1" w:firstColumn="0" w:lastColumn="0" w:noHBand="1" w:noVBand="1"/>
      </w:tblPr>
      <w:tblGrid>
        <w:gridCol w:w="5898"/>
        <w:gridCol w:w="2268"/>
        <w:gridCol w:w="1984"/>
      </w:tblGrid>
      <w:tr w:rsidR="00D05D86" w:rsidRPr="002E0A77" w14:paraId="50A2562B" w14:textId="77777777" w:rsidTr="00CE4FC8">
        <w:trPr>
          <w:cnfStyle w:val="100000000000" w:firstRow="1" w:lastRow="0" w:firstColumn="0" w:lastColumn="0" w:oddVBand="0" w:evenVBand="0" w:oddHBand="0" w:evenHBand="0" w:firstRowFirstColumn="0" w:firstRowLastColumn="0" w:lastRowFirstColumn="0" w:lastRowLastColumn="0"/>
          <w:trHeight w:val="702"/>
        </w:trPr>
        <w:tc>
          <w:tcPr>
            <w:tcW w:w="5898" w:type="dxa"/>
            <w:vAlign w:val="center"/>
          </w:tcPr>
          <w:p w14:paraId="5A63AFA7" w14:textId="77777777" w:rsidR="00D05D86" w:rsidRPr="002E0A77" w:rsidRDefault="00D05D86" w:rsidP="00D05D86">
            <w:pPr>
              <w:spacing w:line="360" w:lineRule="auto"/>
              <w:jc w:val="center"/>
              <w:rPr>
                <w:rFonts w:ascii="Arial" w:hAnsi="Arial" w:cs="Arial"/>
              </w:rPr>
            </w:pPr>
            <w:r w:rsidRPr="002E0A77">
              <w:rPr>
                <w:rFonts w:ascii="Arial" w:hAnsi="Arial" w:cs="Arial"/>
                <w:iCs/>
              </w:rPr>
              <w:t>Criterios de Evaluación</w:t>
            </w:r>
          </w:p>
        </w:tc>
        <w:tc>
          <w:tcPr>
            <w:tcW w:w="2268" w:type="dxa"/>
            <w:vAlign w:val="center"/>
          </w:tcPr>
          <w:p w14:paraId="3D567CF3" w14:textId="77777777" w:rsidR="00D05D86" w:rsidRPr="002E0A77" w:rsidRDefault="00D05D86" w:rsidP="00D05D86">
            <w:pPr>
              <w:spacing w:line="360" w:lineRule="auto"/>
              <w:jc w:val="center"/>
              <w:rPr>
                <w:rFonts w:ascii="Arial" w:hAnsi="Arial" w:cs="Arial"/>
              </w:rPr>
            </w:pPr>
            <w:r w:rsidRPr="002E0A77">
              <w:rPr>
                <w:rFonts w:ascii="Arial" w:hAnsi="Arial" w:cs="Arial"/>
                <w:iCs/>
              </w:rPr>
              <w:t>Puntaje parcial</w:t>
            </w:r>
          </w:p>
        </w:tc>
        <w:tc>
          <w:tcPr>
            <w:tcW w:w="1984" w:type="dxa"/>
            <w:vAlign w:val="center"/>
          </w:tcPr>
          <w:p w14:paraId="3A04439B" w14:textId="77777777" w:rsidR="00D05D86" w:rsidRPr="002E0A77" w:rsidRDefault="00D05D86" w:rsidP="00D05D86">
            <w:pPr>
              <w:spacing w:line="360" w:lineRule="auto"/>
              <w:jc w:val="center"/>
              <w:rPr>
                <w:rFonts w:ascii="Arial" w:hAnsi="Arial" w:cs="Arial"/>
              </w:rPr>
            </w:pPr>
            <w:r w:rsidRPr="002E0A77">
              <w:rPr>
                <w:rFonts w:ascii="Arial" w:hAnsi="Arial" w:cs="Arial"/>
                <w:iCs/>
              </w:rPr>
              <w:t>Puntaje Total</w:t>
            </w:r>
          </w:p>
        </w:tc>
      </w:tr>
      <w:tr w:rsidR="00D05D86" w:rsidRPr="002E0A77" w14:paraId="49E94AA4" w14:textId="77777777" w:rsidTr="00CE4FC8">
        <w:tc>
          <w:tcPr>
            <w:tcW w:w="5898" w:type="dxa"/>
            <w:vAlign w:val="center"/>
          </w:tcPr>
          <w:p w14:paraId="7ED086AF" w14:textId="77777777" w:rsidR="00D05D86" w:rsidRPr="002E0A77" w:rsidRDefault="00D05D86" w:rsidP="00D05D86">
            <w:pPr>
              <w:autoSpaceDE w:val="0"/>
              <w:adjustRightInd w:val="0"/>
              <w:spacing w:line="360" w:lineRule="auto"/>
              <w:rPr>
                <w:rFonts w:ascii="Arial" w:eastAsia="Arial" w:hAnsi="Arial" w:cs="Arial"/>
                <w:b/>
                <w:bCs/>
                <w:color w:val="000000"/>
              </w:rPr>
            </w:pPr>
            <w:r w:rsidRPr="002E0A77">
              <w:rPr>
                <w:rFonts w:ascii="Arial" w:eastAsia="Arial" w:hAnsi="Arial" w:cs="Arial"/>
                <w:b/>
                <w:bCs/>
                <w:color w:val="000000"/>
              </w:rPr>
              <w:t>1. Innovación y Creatividad</w:t>
            </w:r>
          </w:p>
        </w:tc>
        <w:tc>
          <w:tcPr>
            <w:tcW w:w="4252" w:type="dxa"/>
            <w:gridSpan w:val="2"/>
            <w:vAlign w:val="center"/>
          </w:tcPr>
          <w:p w14:paraId="20CBEA54" w14:textId="77777777" w:rsidR="00D05D86" w:rsidRPr="002E0A77" w:rsidRDefault="00D05D86" w:rsidP="00903C64">
            <w:pPr>
              <w:spacing w:line="360" w:lineRule="auto"/>
              <w:rPr>
                <w:rFonts w:ascii="Arial" w:eastAsia="Arial" w:hAnsi="Arial" w:cs="Arial"/>
                <w:bCs/>
                <w:color w:val="000000"/>
              </w:rPr>
            </w:pPr>
            <w:r w:rsidRPr="002E0A77">
              <w:rPr>
                <w:rFonts w:ascii="Arial" w:eastAsia="Arial" w:hAnsi="Arial" w:cs="Arial"/>
                <w:bCs/>
                <w:color w:val="000000"/>
              </w:rPr>
              <w:t>20 puntos</w:t>
            </w:r>
          </w:p>
        </w:tc>
      </w:tr>
      <w:tr w:rsidR="00D05D86" w:rsidRPr="002E0A77" w14:paraId="5A1683E9" w14:textId="77777777" w:rsidTr="00CE4FC8">
        <w:tc>
          <w:tcPr>
            <w:tcW w:w="5898" w:type="dxa"/>
            <w:vAlign w:val="center"/>
          </w:tcPr>
          <w:p w14:paraId="15E16347" w14:textId="77777777" w:rsidR="00D05D86" w:rsidRPr="002E0A77" w:rsidRDefault="00D05D86" w:rsidP="00D05D86">
            <w:pPr>
              <w:spacing w:line="360" w:lineRule="auto"/>
              <w:jc w:val="both"/>
              <w:rPr>
                <w:rFonts w:ascii="Arial" w:eastAsia="Arial" w:hAnsi="Arial" w:cs="Arial"/>
                <w:b/>
                <w:bCs/>
                <w:color w:val="000000"/>
              </w:rPr>
            </w:pPr>
            <w:r w:rsidRPr="002E0A77">
              <w:rPr>
                <w:rFonts w:ascii="Arial" w:eastAsia="Arial" w:hAnsi="Arial" w:cs="Arial"/>
                <w:b/>
                <w:bCs/>
                <w:color w:val="000000"/>
              </w:rPr>
              <w:t xml:space="preserve">2. Resultados de impacto </w:t>
            </w:r>
          </w:p>
        </w:tc>
        <w:tc>
          <w:tcPr>
            <w:tcW w:w="4252" w:type="dxa"/>
            <w:gridSpan w:val="2"/>
            <w:vAlign w:val="center"/>
          </w:tcPr>
          <w:p w14:paraId="02AA4B47" w14:textId="77777777" w:rsidR="00D05D86" w:rsidRPr="002E0A77" w:rsidRDefault="00D05D86" w:rsidP="00903C64">
            <w:pPr>
              <w:spacing w:line="360" w:lineRule="auto"/>
              <w:rPr>
                <w:rFonts w:ascii="Arial" w:eastAsia="Arial" w:hAnsi="Arial" w:cs="Arial"/>
                <w:bCs/>
                <w:color w:val="000000"/>
              </w:rPr>
            </w:pPr>
            <w:r w:rsidRPr="002E0A77">
              <w:rPr>
                <w:rFonts w:ascii="Arial" w:eastAsia="Arial" w:hAnsi="Arial" w:cs="Arial"/>
                <w:bCs/>
                <w:color w:val="000000"/>
              </w:rPr>
              <w:t>60 puntos</w:t>
            </w:r>
          </w:p>
        </w:tc>
      </w:tr>
      <w:tr w:rsidR="00D05D86" w:rsidRPr="002E0A77" w14:paraId="0CDD9F10" w14:textId="77777777" w:rsidTr="00CE4FC8">
        <w:tc>
          <w:tcPr>
            <w:tcW w:w="5898" w:type="dxa"/>
            <w:vAlign w:val="center"/>
          </w:tcPr>
          <w:p w14:paraId="2CCF666D" w14:textId="77777777" w:rsidR="00D05D86" w:rsidRPr="002E0A77" w:rsidRDefault="00D05D86" w:rsidP="00D05D86">
            <w:pPr>
              <w:numPr>
                <w:ilvl w:val="0"/>
                <w:numId w:val="8"/>
              </w:numPr>
              <w:spacing w:line="360" w:lineRule="auto"/>
              <w:jc w:val="both"/>
              <w:rPr>
                <w:rFonts w:ascii="Arial" w:eastAsia="Arial" w:hAnsi="Arial" w:cs="Arial"/>
                <w:bCs/>
                <w:color w:val="000000"/>
              </w:rPr>
            </w:pPr>
            <w:r w:rsidRPr="002E0A77">
              <w:rPr>
                <w:rFonts w:ascii="Arial" w:eastAsia="Arial" w:hAnsi="Arial" w:cs="Arial"/>
                <w:bCs/>
                <w:color w:val="000000"/>
              </w:rPr>
              <w:t>Aspectos de mejora</w:t>
            </w:r>
          </w:p>
        </w:tc>
        <w:tc>
          <w:tcPr>
            <w:tcW w:w="2268" w:type="dxa"/>
            <w:vAlign w:val="center"/>
          </w:tcPr>
          <w:p w14:paraId="2B9939D7" w14:textId="77777777" w:rsidR="00D05D86" w:rsidRPr="002E0A77" w:rsidRDefault="00D05D86" w:rsidP="00D05D86">
            <w:pPr>
              <w:spacing w:line="360" w:lineRule="auto"/>
              <w:jc w:val="both"/>
              <w:rPr>
                <w:rFonts w:ascii="Arial" w:eastAsia="Arial" w:hAnsi="Arial" w:cs="Arial"/>
                <w:bCs/>
                <w:color w:val="000000"/>
              </w:rPr>
            </w:pPr>
            <w:r w:rsidRPr="002E0A77">
              <w:rPr>
                <w:rFonts w:ascii="Arial" w:eastAsia="Arial" w:hAnsi="Arial" w:cs="Arial"/>
                <w:bCs/>
                <w:color w:val="000000"/>
              </w:rPr>
              <w:t>Max. 20 puntos</w:t>
            </w:r>
          </w:p>
        </w:tc>
        <w:tc>
          <w:tcPr>
            <w:tcW w:w="1984" w:type="dxa"/>
            <w:vAlign w:val="center"/>
          </w:tcPr>
          <w:p w14:paraId="304CC991" w14:textId="77777777" w:rsidR="00D05D86" w:rsidRPr="002E0A77" w:rsidRDefault="00D05D86" w:rsidP="00D05D86">
            <w:pPr>
              <w:spacing w:line="360" w:lineRule="auto"/>
              <w:jc w:val="both"/>
              <w:rPr>
                <w:rFonts w:ascii="Arial" w:eastAsia="Arial" w:hAnsi="Arial" w:cs="Arial"/>
                <w:bCs/>
                <w:color w:val="000000"/>
              </w:rPr>
            </w:pPr>
          </w:p>
        </w:tc>
      </w:tr>
      <w:tr w:rsidR="00D05D86" w:rsidRPr="002E0A77" w14:paraId="624B8A2E" w14:textId="77777777" w:rsidTr="00CE4FC8">
        <w:tc>
          <w:tcPr>
            <w:tcW w:w="5898" w:type="dxa"/>
            <w:vAlign w:val="center"/>
          </w:tcPr>
          <w:p w14:paraId="2D2BE50E" w14:textId="77777777" w:rsidR="00D05D86" w:rsidRPr="002E0A77" w:rsidRDefault="00D05D86" w:rsidP="00D05D86">
            <w:pPr>
              <w:spacing w:line="360" w:lineRule="auto"/>
              <w:ind w:left="360"/>
              <w:jc w:val="both"/>
              <w:rPr>
                <w:rFonts w:ascii="Arial" w:eastAsia="Arial" w:hAnsi="Arial" w:cs="Arial"/>
                <w:bCs/>
                <w:color w:val="000000"/>
              </w:rPr>
            </w:pPr>
            <w:r w:rsidRPr="002E0A77">
              <w:rPr>
                <w:rFonts w:ascii="Arial" w:eastAsia="Arial" w:hAnsi="Arial" w:cs="Arial"/>
                <w:bCs/>
                <w:color w:val="000000"/>
              </w:rPr>
              <w:t>b. Cantidad de Población beneficiaria</w:t>
            </w:r>
          </w:p>
        </w:tc>
        <w:tc>
          <w:tcPr>
            <w:tcW w:w="4252" w:type="dxa"/>
            <w:gridSpan w:val="2"/>
            <w:vAlign w:val="center"/>
          </w:tcPr>
          <w:p w14:paraId="07FF256D" w14:textId="77777777" w:rsidR="00D05D86" w:rsidRPr="002E0A77" w:rsidRDefault="00D05D86" w:rsidP="00D05D86">
            <w:pPr>
              <w:spacing w:line="360" w:lineRule="auto"/>
              <w:jc w:val="both"/>
              <w:rPr>
                <w:rFonts w:ascii="Arial" w:eastAsia="Arial" w:hAnsi="Arial" w:cs="Arial"/>
                <w:bCs/>
                <w:color w:val="000000"/>
              </w:rPr>
            </w:pPr>
            <w:r w:rsidRPr="002E0A77">
              <w:rPr>
                <w:rFonts w:ascii="Arial" w:eastAsia="Arial" w:hAnsi="Arial" w:cs="Arial"/>
                <w:bCs/>
                <w:color w:val="000000"/>
              </w:rPr>
              <w:t>Max. 20 puntos, así:</w:t>
            </w:r>
          </w:p>
        </w:tc>
      </w:tr>
      <w:tr w:rsidR="00D05D86" w:rsidRPr="002E0A77" w14:paraId="63057D8B" w14:textId="77777777" w:rsidTr="00CE4FC8">
        <w:tc>
          <w:tcPr>
            <w:tcW w:w="5898" w:type="dxa"/>
            <w:vAlign w:val="center"/>
          </w:tcPr>
          <w:p w14:paraId="070100C6" w14:textId="77777777" w:rsidR="00D05D86" w:rsidRPr="002E0A77" w:rsidRDefault="00D05D86" w:rsidP="00D05D86">
            <w:pPr>
              <w:numPr>
                <w:ilvl w:val="0"/>
                <w:numId w:val="1"/>
              </w:numPr>
              <w:spacing w:line="360" w:lineRule="auto"/>
              <w:jc w:val="both"/>
              <w:rPr>
                <w:rFonts w:ascii="Arial" w:eastAsia="Arial" w:hAnsi="Arial" w:cs="Arial"/>
                <w:bCs/>
                <w:color w:val="000000"/>
              </w:rPr>
            </w:pPr>
            <w:r w:rsidRPr="002E0A77">
              <w:rPr>
                <w:rFonts w:ascii="Arial" w:eastAsia="Arial" w:hAnsi="Arial" w:cs="Arial"/>
                <w:bCs/>
                <w:color w:val="000000"/>
              </w:rPr>
              <w:t xml:space="preserve">Población beneficiaria: menor a 50 beneficiarios </w:t>
            </w:r>
          </w:p>
        </w:tc>
        <w:tc>
          <w:tcPr>
            <w:tcW w:w="2268" w:type="dxa"/>
            <w:vAlign w:val="center"/>
          </w:tcPr>
          <w:p w14:paraId="4C875B49" w14:textId="77777777" w:rsidR="00D05D86" w:rsidRPr="002E0A77" w:rsidRDefault="00D05D86" w:rsidP="00D05D86">
            <w:pPr>
              <w:spacing w:line="360" w:lineRule="auto"/>
              <w:jc w:val="both"/>
              <w:rPr>
                <w:rFonts w:ascii="Arial" w:eastAsia="Arial" w:hAnsi="Arial" w:cs="Arial"/>
                <w:bCs/>
                <w:color w:val="000000"/>
              </w:rPr>
            </w:pPr>
            <w:r w:rsidRPr="002E0A77">
              <w:rPr>
                <w:rFonts w:ascii="Arial" w:eastAsia="Arial" w:hAnsi="Arial" w:cs="Arial"/>
                <w:bCs/>
                <w:color w:val="000000"/>
              </w:rPr>
              <w:t xml:space="preserve"> 5</w:t>
            </w:r>
          </w:p>
        </w:tc>
        <w:tc>
          <w:tcPr>
            <w:tcW w:w="1984" w:type="dxa"/>
            <w:vAlign w:val="center"/>
          </w:tcPr>
          <w:p w14:paraId="7FC5D190" w14:textId="77777777" w:rsidR="00D05D86" w:rsidRPr="002E0A77" w:rsidRDefault="00D05D86" w:rsidP="00D05D86">
            <w:pPr>
              <w:spacing w:line="360" w:lineRule="auto"/>
              <w:jc w:val="both"/>
              <w:rPr>
                <w:rFonts w:ascii="Arial" w:eastAsia="Arial" w:hAnsi="Arial" w:cs="Arial"/>
                <w:bCs/>
                <w:color w:val="000000"/>
              </w:rPr>
            </w:pPr>
          </w:p>
        </w:tc>
      </w:tr>
      <w:tr w:rsidR="00D05D86" w:rsidRPr="002E0A77" w14:paraId="28BB3150" w14:textId="77777777" w:rsidTr="00CE4FC8">
        <w:tc>
          <w:tcPr>
            <w:tcW w:w="5898" w:type="dxa"/>
            <w:vAlign w:val="center"/>
          </w:tcPr>
          <w:p w14:paraId="64AE1DA1" w14:textId="77777777" w:rsidR="00D05D86" w:rsidRPr="002E0A77" w:rsidRDefault="00D05D86" w:rsidP="00D05D86">
            <w:pPr>
              <w:numPr>
                <w:ilvl w:val="0"/>
                <w:numId w:val="1"/>
              </w:numPr>
              <w:spacing w:line="360" w:lineRule="auto"/>
              <w:jc w:val="both"/>
              <w:rPr>
                <w:rFonts w:ascii="Arial" w:eastAsia="Arial" w:hAnsi="Arial" w:cs="Arial"/>
                <w:bCs/>
                <w:color w:val="000000"/>
              </w:rPr>
            </w:pPr>
            <w:r w:rsidRPr="002E0A77">
              <w:rPr>
                <w:rFonts w:ascii="Arial" w:eastAsia="Arial" w:hAnsi="Arial" w:cs="Arial"/>
                <w:bCs/>
                <w:color w:val="000000"/>
              </w:rPr>
              <w:t xml:space="preserve">Población beneficiaria: Entre 50 y 100 beneficiarios </w:t>
            </w:r>
          </w:p>
        </w:tc>
        <w:tc>
          <w:tcPr>
            <w:tcW w:w="2268" w:type="dxa"/>
            <w:vAlign w:val="center"/>
          </w:tcPr>
          <w:p w14:paraId="06B3850E" w14:textId="77777777" w:rsidR="00D05D86" w:rsidRPr="002E0A77" w:rsidRDefault="00D05D86" w:rsidP="00D05D86">
            <w:pPr>
              <w:spacing w:line="360" w:lineRule="auto"/>
              <w:jc w:val="both"/>
              <w:rPr>
                <w:rFonts w:ascii="Arial" w:eastAsia="Arial" w:hAnsi="Arial" w:cs="Arial"/>
                <w:bCs/>
                <w:color w:val="000000"/>
                <w:highlight w:val="yellow"/>
              </w:rPr>
            </w:pPr>
            <w:r w:rsidRPr="002E0A77">
              <w:rPr>
                <w:rFonts w:ascii="Arial" w:eastAsia="Arial" w:hAnsi="Arial" w:cs="Arial"/>
                <w:bCs/>
                <w:color w:val="000000"/>
              </w:rPr>
              <w:t xml:space="preserve"> 15</w:t>
            </w:r>
          </w:p>
        </w:tc>
        <w:tc>
          <w:tcPr>
            <w:tcW w:w="1984" w:type="dxa"/>
            <w:vAlign w:val="center"/>
          </w:tcPr>
          <w:p w14:paraId="30041C37" w14:textId="77777777" w:rsidR="00D05D86" w:rsidRPr="002E0A77" w:rsidRDefault="00D05D86" w:rsidP="00D05D86">
            <w:pPr>
              <w:spacing w:line="360" w:lineRule="auto"/>
              <w:jc w:val="both"/>
              <w:rPr>
                <w:rFonts w:ascii="Arial" w:eastAsia="Arial" w:hAnsi="Arial" w:cs="Arial"/>
                <w:bCs/>
                <w:color w:val="000000"/>
              </w:rPr>
            </w:pPr>
          </w:p>
        </w:tc>
      </w:tr>
      <w:tr w:rsidR="00D05D86" w:rsidRPr="002E0A77" w14:paraId="67905F00" w14:textId="77777777" w:rsidTr="00CE4FC8">
        <w:tc>
          <w:tcPr>
            <w:tcW w:w="5898" w:type="dxa"/>
            <w:vAlign w:val="center"/>
          </w:tcPr>
          <w:p w14:paraId="305FA0E8" w14:textId="77777777" w:rsidR="00D05D86" w:rsidRPr="002E0A77" w:rsidRDefault="00D05D86" w:rsidP="00D05D86">
            <w:pPr>
              <w:numPr>
                <w:ilvl w:val="0"/>
                <w:numId w:val="1"/>
              </w:numPr>
              <w:spacing w:line="360" w:lineRule="auto"/>
              <w:jc w:val="both"/>
              <w:rPr>
                <w:rFonts w:ascii="Arial" w:eastAsia="Arial" w:hAnsi="Arial" w:cs="Arial"/>
                <w:bCs/>
                <w:color w:val="000000"/>
              </w:rPr>
            </w:pPr>
            <w:r w:rsidRPr="002E0A77">
              <w:rPr>
                <w:rFonts w:ascii="Arial" w:eastAsia="Arial" w:hAnsi="Arial" w:cs="Arial"/>
                <w:bCs/>
                <w:color w:val="000000"/>
              </w:rPr>
              <w:t xml:space="preserve">Población beneficiaria: Más de 100 beneficiarios </w:t>
            </w:r>
          </w:p>
        </w:tc>
        <w:tc>
          <w:tcPr>
            <w:tcW w:w="2268" w:type="dxa"/>
            <w:vAlign w:val="center"/>
          </w:tcPr>
          <w:p w14:paraId="5FACABC3" w14:textId="77777777" w:rsidR="00D05D86" w:rsidRPr="002E0A77" w:rsidRDefault="00D05D86" w:rsidP="00D05D86">
            <w:pPr>
              <w:spacing w:line="360" w:lineRule="auto"/>
              <w:jc w:val="both"/>
              <w:rPr>
                <w:rFonts w:ascii="Arial" w:eastAsia="Arial" w:hAnsi="Arial" w:cs="Arial"/>
                <w:bCs/>
                <w:color w:val="000000"/>
                <w:highlight w:val="yellow"/>
              </w:rPr>
            </w:pPr>
            <w:r w:rsidRPr="002E0A77">
              <w:rPr>
                <w:rFonts w:ascii="Arial" w:eastAsia="Arial" w:hAnsi="Arial" w:cs="Arial"/>
                <w:bCs/>
                <w:color w:val="000000"/>
              </w:rPr>
              <w:t xml:space="preserve"> 20</w:t>
            </w:r>
          </w:p>
        </w:tc>
        <w:tc>
          <w:tcPr>
            <w:tcW w:w="1984" w:type="dxa"/>
            <w:vAlign w:val="center"/>
          </w:tcPr>
          <w:p w14:paraId="7E463C9D" w14:textId="77777777" w:rsidR="00D05D86" w:rsidRPr="002E0A77" w:rsidRDefault="00D05D86" w:rsidP="00D05D86">
            <w:pPr>
              <w:spacing w:line="360" w:lineRule="auto"/>
              <w:jc w:val="both"/>
              <w:rPr>
                <w:rFonts w:ascii="Arial" w:eastAsia="Arial" w:hAnsi="Arial" w:cs="Arial"/>
                <w:bCs/>
                <w:color w:val="000000"/>
              </w:rPr>
            </w:pPr>
          </w:p>
        </w:tc>
      </w:tr>
      <w:tr w:rsidR="00D05D86" w:rsidRPr="002E0A77" w14:paraId="1A1AB3A1" w14:textId="77777777" w:rsidTr="00CE4FC8">
        <w:tc>
          <w:tcPr>
            <w:tcW w:w="5898" w:type="dxa"/>
            <w:vAlign w:val="center"/>
          </w:tcPr>
          <w:p w14:paraId="28996888" w14:textId="77777777" w:rsidR="00D05D86" w:rsidRPr="002E0A77" w:rsidRDefault="00D05D86" w:rsidP="00D05D86">
            <w:pPr>
              <w:numPr>
                <w:ilvl w:val="0"/>
                <w:numId w:val="7"/>
              </w:numPr>
              <w:spacing w:line="360" w:lineRule="auto"/>
              <w:jc w:val="both"/>
              <w:rPr>
                <w:rFonts w:ascii="Arial" w:eastAsia="Arial" w:hAnsi="Arial" w:cs="Arial"/>
                <w:bCs/>
                <w:color w:val="000000"/>
              </w:rPr>
            </w:pPr>
            <w:r w:rsidRPr="002E0A77">
              <w:rPr>
                <w:rFonts w:ascii="Arial" w:eastAsia="Arial" w:hAnsi="Arial" w:cs="Arial"/>
                <w:bCs/>
                <w:color w:val="000000"/>
              </w:rPr>
              <w:lastRenderedPageBreak/>
              <w:t xml:space="preserve">Inclusión de población sujeto de especial protección constitucional o legal o de enfoque diferencial </w:t>
            </w:r>
          </w:p>
        </w:tc>
        <w:tc>
          <w:tcPr>
            <w:tcW w:w="4252" w:type="dxa"/>
            <w:gridSpan w:val="2"/>
            <w:vAlign w:val="center"/>
          </w:tcPr>
          <w:p w14:paraId="204BE19B" w14:textId="77777777" w:rsidR="00D05D86" w:rsidRPr="002E0A77" w:rsidRDefault="00D05D86" w:rsidP="00D05D86">
            <w:pPr>
              <w:spacing w:line="360" w:lineRule="auto"/>
              <w:jc w:val="both"/>
              <w:rPr>
                <w:rFonts w:ascii="Arial" w:eastAsia="Arial" w:hAnsi="Arial" w:cs="Arial"/>
                <w:bCs/>
                <w:color w:val="000000"/>
              </w:rPr>
            </w:pPr>
            <w:r w:rsidRPr="002E0A77">
              <w:rPr>
                <w:rFonts w:ascii="Arial" w:eastAsia="Arial" w:hAnsi="Arial" w:cs="Arial"/>
                <w:bCs/>
                <w:color w:val="000000"/>
              </w:rPr>
              <w:t xml:space="preserve">Max. 20 puntos, así: </w:t>
            </w:r>
          </w:p>
        </w:tc>
      </w:tr>
      <w:tr w:rsidR="00D05D86" w:rsidRPr="002E0A77" w14:paraId="4E93E156" w14:textId="77777777" w:rsidTr="00CE4FC8">
        <w:tc>
          <w:tcPr>
            <w:tcW w:w="5898" w:type="dxa"/>
            <w:vAlign w:val="center"/>
          </w:tcPr>
          <w:p w14:paraId="0D69E36F" w14:textId="77777777" w:rsidR="00D05D86" w:rsidRPr="002E0A77" w:rsidRDefault="00D05D86" w:rsidP="00D05D86">
            <w:pPr>
              <w:numPr>
                <w:ilvl w:val="0"/>
                <w:numId w:val="2"/>
              </w:numPr>
              <w:spacing w:line="360" w:lineRule="auto"/>
              <w:jc w:val="both"/>
              <w:rPr>
                <w:rFonts w:ascii="Arial" w:eastAsia="Arial" w:hAnsi="Arial" w:cs="Arial"/>
                <w:bCs/>
                <w:color w:val="000000"/>
              </w:rPr>
            </w:pPr>
            <w:r w:rsidRPr="002E0A77">
              <w:rPr>
                <w:rFonts w:ascii="Arial" w:eastAsia="Arial" w:hAnsi="Arial" w:cs="Arial"/>
                <w:bCs/>
                <w:color w:val="000000"/>
              </w:rPr>
              <w:t xml:space="preserve">Si la experiencia o buena práctica incluyó trabajo con un grupo poblacional sujeto de especial protección o de enfoque diferencial </w:t>
            </w:r>
          </w:p>
        </w:tc>
        <w:tc>
          <w:tcPr>
            <w:tcW w:w="2268" w:type="dxa"/>
            <w:vAlign w:val="center"/>
          </w:tcPr>
          <w:p w14:paraId="3246D8CA" w14:textId="77777777" w:rsidR="00D05D86" w:rsidRPr="002E0A77" w:rsidRDefault="00D05D86" w:rsidP="00D05D86">
            <w:pPr>
              <w:spacing w:line="360" w:lineRule="auto"/>
              <w:jc w:val="both"/>
              <w:rPr>
                <w:rFonts w:ascii="Arial" w:eastAsia="Arial" w:hAnsi="Arial" w:cs="Arial"/>
                <w:bCs/>
                <w:color w:val="000000"/>
                <w:highlight w:val="yellow"/>
              </w:rPr>
            </w:pPr>
            <w:r w:rsidRPr="002E0A77">
              <w:rPr>
                <w:rFonts w:ascii="Arial" w:eastAsia="Arial" w:hAnsi="Arial" w:cs="Arial"/>
                <w:bCs/>
                <w:color w:val="000000"/>
              </w:rPr>
              <w:t>5</w:t>
            </w:r>
          </w:p>
        </w:tc>
        <w:tc>
          <w:tcPr>
            <w:tcW w:w="1984" w:type="dxa"/>
            <w:vAlign w:val="center"/>
          </w:tcPr>
          <w:p w14:paraId="62F79173" w14:textId="77777777" w:rsidR="00D05D86" w:rsidRPr="002E0A77" w:rsidRDefault="00D05D86" w:rsidP="00D05D86">
            <w:pPr>
              <w:spacing w:line="360" w:lineRule="auto"/>
              <w:jc w:val="both"/>
              <w:rPr>
                <w:rFonts w:ascii="Arial" w:eastAsia="Arial" w:hAnsi="Arial" w:cs="Arial"/>
                <w:bCs/>
                <w:color w:val="000000"/>
              </w:rPr>
            </w:pPr>
          </w:p>
        </w:tc>
      </w:tr>
      <w:tr w:rsidR="00D05D86" w:rsidRPr="002E0A77" w14:paraId="4A9CB0FA" w14:textId="77777777" w:rsidTr="00CE4FC8">
        <w:tc>
          <w:tcPr>
            <w:tcW w:w="5898" w:type="dxa"/>
            <w:vAlign w:val="center"/>
          </w:tcPr>
          <w:p w14:paraId="1A38840D" w14:textId="77777777" w:rsidR="00D05D86" w:rsidRPr="002E0A77" w:rsidRDefault="00D05D86" w:rsidP="00D05D86">
            <w:pPr>
              <w:numPr>
                <w:ilvl w:val="0"/>
                <w:numId w:val="2"/>
              </w:numPr>
              <w:spacing w:line="360" w:lineRule="auto"/>
              <w:jc w:val="both"/>
              <w:rPr>
                <w:rFonts w:ascii="Arial" w:eastAsia="Arial" w:hAnsi="Arial" w:cs="Arial"/>
                <w:bCs/>
                <w:color w:val="000000"/>
              </w:rPr>
            </w:pPr>
            <w:r w:rsidRPr="002E0A77">
              <w:rPr>
                <w:rFonts w:ascii="Arial" w:eastAsia="Arial" w:hAnsi="Arial" w:cs="Arial"/>
                <w:bCs/>
                <w:color w:val="000000"/>
              </w:rPr>
              <w:t xml:space="preserve">Si la experiencia o buena práctica incluyó trabajo con dos grupos poblacionales sujeto de especial protección o de enfoque diferencial </w:t>
            </w:r>
          </w:p>
        </w:tc>
        <w:tc>
          <w:tcPr>
            <w:tcW w:w="2268" w:type="dxa"/>
            <w:vAlign w:val="center"/>
          </w:tcPr>
          <w:p w14:paraId="052E981B" w14:textId="77777777" w:rsidR="00D05D86" w:rsidRPr="002E0A77" w:rsidRDefault="00D05D86" w:rsidP="00D05D86">
            <w:pPr>
              <w:spacing w:line="360" w:lineRule="auto"/>
              <w:jc w:val="both"/>
              <w:rPr>
                <w:rFonts w:ascii="Arial" w:eastAsia="Arial" w:hAnsi="Arial" w:cs="Arial"/>
                <w:bCs/>
                <w:color w:val="000000"/>
              </w:rPr>
            </w:pPr>
            <w:r w:rsidRPr="002E0A77">
              <w:rPr>
                <w:rFonts w:ascii="Arial" w:eastAsia="Arial" w:hAnsi="Arial" w:cs="Arial"/>
                <w:bCs/>
                <w:color w:val="000000"/>
              </w:rPr>
              <w:t>15</w:t>
            </w:r>
          </w:p>
        </w:tc>
        <w:tc>
          <w:tcPr>
            <w:tcW w:w="1984" w:type="dxa"/>
            <w:vAlign w:val="center"/>
          </w:tcPr>
          <w:p w14:paraId="678DEBD1" w14:textId="77777777" w:rsidR="00D05D86" w:rsidRPr="002E0A77" w:rsidRDefault="00D05D86" w:rsidP="00D05D86">
            <w:pPr>
              <w:spacing w:line="360" w:lineRule="auto"/>
              <w:jc w:val="both"/>
              <w:rPr>
                <w:rFonts w:ascii="Arial" w:eastAsia="Arial" w:hAnsi="Arial" w:cs="Arial"/>
                <w:bCs/>
                <w:color w:val="000000"/>
              </w:rPr>
            </w:pPr>
          </w:p>
        </w:tc>
      </w:tr>
      <w:tr w:rsidR="00D05D86" w:rsidRPr="002E0A77" w14:paraId="54E662C5" w14:textId="77777777" w:rsidTr="00CE4FC8">
        <w:tc>
          <w:tcPr>
            <w:tcW w:w="5898" w:type="dxa"/>
            <w:vAlign w:val="center"/>
          </w:tcPr>
          <w:p w14:paraId="783E50EA" w14:textId="77777777" w:rsidR="00D05D86" w:rsidRPr="002E0A77" w:rsidRDefault="00D05D86" w:rsidP="00D05D86">
            <w:pPr>
              <w:numPr>
                <w:ilvl w:val="0"/>
                <w:numId w:val="2"/>
              </w:numPr>
              <w:spacing w:line="360" w:lineRule="auto"/>
              <w:jc w:val="both"/>
              <w:rPr>
                <w:rFonts w:ascii="Arial" w:eastAsia="Arial" w:hAnsi="Arial" w:cs="Arial"/>
                <w:bCs/>
                <w:color w:val="000000"/>
              </w:rPr>
            </w:pPr>
            <w:r w:rsidRPr="002E0A77">
              <w:rPr>
                <w:rFonts w:ascii="Arial" w:eastAsia="Arial" w:hAnsi="Arial" w:cs="Arial"/>
                <w:bCs/>
                <w:color w:val="000000"/>
              </w:rPr>
              <w:t>Si la experiencia o buena práctica incluyó trabajo con grupos étnicos como: indígenas, afros, palenqueros, raizales o cualquier grupo con enfoque diferencial por razones de raza.</w:t>
            </w:r>
          </w:p>
        </w:tc>
        <w:tc>
          <w:tcPr>
            <w:tcW w:w="2268" w:type="dxa"/>
            <w:vAlign w:val="center"/>
          </w:tcPr>
          <w:p w14:paraId="09B32902" w14:textId="77777777" w:rsidR="00D05D86" w:rsidRPr="002E0A77" w:rsidRDefault="00D05D86" w:rsidP="00D05D86">
            <w:pPr>
              <w:spacing w:line="360" w:lineRule="auto"/>
              <w:jc w:val="both"/>
              <w:rPr>
                <w:rFonts w:ascii="Arial" w:eastAsia="Arial" w:hAnsi="Arial" w:cs="Arial"/>
                <w:bCs/>
                <w:color w:val="000000"/>
              </w:rPr>
            </w:pPr>
            <w:r w:rsidRPr="002E0A77">
              <w:rPr>
                <w:rFonts w:ascii="Arial" w:eastAsia="Arial" w:hAnsi="Arial" w:cs="Arial"/>
                <w:bCs/>
                <w:color w:val="000000"/>
              </w:rPr>
              <w:t>20</w:t>
            </w:r>
          </w:p>
        </w:tc>
        <w:tc>
          <w:tcPr>
            <w:tcW w:w="1984" w:type="dxa"/>
            <w:vAlign w:val="center"/>
          </w:tcPr>
          <w:p w14:paraId="3938D8EA" w14:textId="77777777" w:rsidR="00D05D86" w:rsidRPr="002E0A77" w:rsidRDefault="00D05D86" w:rsidP="00D05D86">
            <w:pPr>
              <w:spacing w:line="360" w:lineRule="auto"/>
              <w:jc w:val="both"/>
              <w:rPr>
                <w:rFonts w:ascii="Arial" w:eastAsia="Arial" w:hAnsi="Arial" w:cs="Arial"/>
                <w:bCs/>
                <w:color w:val="000000"/>
              </w:rPr>
            </w:pPr>
          </w:p>
        </w:tc>
      </w:tr>
      <w:tr w:rsidR="00D05D86" w:rsidRPr="002E0A77" w14:paraId="3B2F797D" w14:textId="77777777" w:rsidTr="00CE4FC8">
        <w:tc>
          <w:tcPr>
            <w:tcW w:w="5898" w:type="dxa"/>
            <w:vAlign w:val="center"/>
          </w:tcPr>
          <w:p w14:paraId="256810A3" w14:textId="77777777" w:rsidR="00D05D86" w:rsidRPr="002E0A77" w:rsidRDefault="00D05D86" w:rsidP="00D05D86">
            <w:pPr>
              <w:spacing w:line="360" w:lineRule="auto"/>
              <w:jc w:val="both"/>
              <w:rPr>
                <w:rFonts w:ascii="Arial" w:eastAsia="Arial" w:hAnsi="Arial" w:cs="Arial"/>
                <w:b/>
                <w:bCs/>
                <w:color w:val="000000"/>
              </w:rPr>
            </w:pPr>
            <w:r w:rsidRPr="002E0A77">
              <w:rPr>
                <w:rFonts w:ascii="Arial" w:eastAsia="Arial" w:hAnsi="Arial" w:cs="Arial"/>
                <w:b/>
                <w:bCs/>
                <w:color w:val="000000"/>
              </w:rPr>
              <w:t xml:space="preserve">3. Potencial de réplica o transferencia a otras entidades </w:t>
            </w:r>
          </w:p>
        </w:tc>
        <w:tc>
          <w:tcPr>
            <w:tcW w:w="2268" w:type="dxa"/>
            <w:vAlign w:val="center"/>
          </w:tcPr>
          <w:p w14:paraId="2452F45D" w14:textId="77777777" w:rsidR="00D05D86" w:rsidRPr="002E0A77" w:rsidRDefault="00D05D86" w:rsidP="00D05D86">
            <w:pPr>
              <w:spacing w:line="360" w:lineRule="auto"/>
              <w:jc w:val="both"/>
              <w:rPr>
                <w:rFonts w:ascii="Arial" w:eastAsia="Arial" w:hAnsi="Arial" w:cs="Arial"/>
                <w:bCs/>
                <w:color w:val="000000"/>
              </w:rPr>
            </w:pPr>
          </w:p>
        </w:tc>
        <w:tc>
          <w:tcPr>
            <w:tcW w:w="1984" w:type="dxa"/>
            <w:vAlign w:val="center"/>
          </w:tcPr>
          <w:p w14:paraId="1D7561A3" w14:textId="77777777" w:rsidR="00D05D86" w:rsidRPr="002E0A77" w:rsidRDefault="00D05D86" w:rsidP="00D05D86">
            <w:pPr>
              <w:spacing w:line="360" w:lineRule="auto"/>
              <w:jc w:val="both"/>
              <w:rPr>
                <w:rFonts w:ascii="Arial" w:eastAsia="Arial" w:hAnsi="Arial" w:cs="Arial"/>
                <w:bCs/>
                <w:color w:val="000000"/>
              </w:rPr>
            </w:pPr>
            <w:r w:rsidRPr="002E0A77">
              <w:rPr>
                <w:rFonts w:ascii="Arial" w:eastAsia="Arial" w:hAnsi="Arial" w:cs="Arial"/>
                <w:bCs/>
                <w:color w:val="000000"/>
              </w:rPr>
              <w:t>10 puntos</w:t>
            </w:r>
          </w:p>
        </w:tc>
      </w:tr>
      <w:tr w:rsidR="00D05D86" w:rsidRPr="002E0A77" w14:paraId="426A212D" w14:textId="77777777" w:rsidTr="00CE4FC8">
        <w:tc>
          <w:tcPr>
            <w:tcW w:w="5898" w:type="dxa"/>
            <w:vAlign w:val="center"/>
          </w:tcPr>
          <w:p w14:paraId="275490FF" w14:textId="77777777" w:rsidR="00D05D86" w:rsidRPr="002E0A77" w:rsidRDefault="00D05D86" w:rsidP="00D05D86">
            <w:pPr>
              <w:spacing w:line="360" w:lineRule="auto"/>
              <w:jc w:val="both"/>
              <w:rPr>
                <w:rFonts w:ascii="Arial" w:eastAsia="Arial" w:hAnsi="Arial" w:cs="Arial"/>
                <w:b/>
                <w:bCs/>
                <w:color w:val="000000"/>
              </w:rPr>
            </w:pPr>
            <w:r w:rsidRPr="002E0A77">
              <w:rPr>
                <w:rFonts w:ascii="Arial" w:eastAsia="Arial" w:hAnsi="Arial" w:cs="Arial"/>
                <w:b/>
                <w:bCs/>
                <w:color w:val="000000"/>
              </w:rPr>
              <w:t>4. Permanencia en el tiempo</w:t>
            </w:r>
          </w:p>
        </w:tc>
        <w:tc>
          <w:tcPr>
            <w:tcW w:w="2268" w:type="dxa"/>
            <w:vAlign w:val="center"/>
          </w:tcPr>
          <w:p w14:paraId="724B3F48" w14:textId="77777777" w:rsidR="00D05D86" w:rsidRPr="002E0A77" w:rsidRDefault="00D05D86" w:rsidP="00D05D86">
            <w:pPr>
              <w:spacing w:line="360" w:lineRule="auto"/>
              <w:jc w:val="both"/>
              <w:rPr>
                <w:rFonts w:ascii="Arial" w:eastAsia="Arial" w:hAnsi="Arial" w:cs="Arial"/>
                <w:bCs/>
                <w:color w:val="000000"/>
              </w:rPr>
            </w:pPr>
          </w:p>
        </w:tc>
        <w:tc>
          <w:tcPr>
            <w:tcW w:w="1984" w:type="dxa"/>
            <w:vAlign w:val="center"/>
          </w:tcPr>
          <w:p w14:paraId="4BC79348" w14:textId="77777777" w:rsidR="00D05D86" w:rsidRPr="002E0A77" w:rsidRDefault="00D05D86" w:rsidP="00D05D86">
            <w:pPr>
              <w:spacing w:line="360" w:lineRule="auto"/>
              <w:jc w:val="both"/>
              <w:rPr>
                <w:rFonts w:ascii="Arial" w:eastAsia="Arial" w:hAnsi="Arial" w:cs="Arial"/>
                <w:bCs/>
                <w:color w:val="000000"/>
              </w:rPr>
            </w:pPr>
            <w:r w:rsidRPr="002E0A77">
              <w:rPr>
                <w:rFonts w:ascii="Arial" w:eastAsia="Arial" w:hAnsi="Arial" w:cs="Arial"/>
                <w:bCs/>
                <w:color w:val="000000"/>
              </w:rPr>
              <w:t>10 puntos</w:t>
            </w:r>
          </w:p>
        </w:tc>
      </w:tr>
      <w:tr w:rsidR="00D05D86" w:rsidRPr="002E0A77" w14:paraId="4F4066AC" w14:textId="77777777" w:rsidTr="00CE4FC8">
        <w:trPr>
          <w:cnfStyle w:val="010000000000" w:firstRow="0" w:lastRow="1" w:firstColumn="0" w:lastColumn="0" w:oddVBand="0" w:evenVBand="0" w:oddHBand="0" w:evenHBand="0" w:firstRowFirstColumn="0" w:firstRowLastColumn="0" w:lastRowFirstColumn="0" w:lastRowLastColumn="0"/>
          <w:trHeight w:val="749"/>
        </w:trPr>
        <w:tc>
          <w:tcPr>
            <w:tcW w:w="8166" w:type="dxa"/>
            <w:gridSpan w:val="2"/>
            <w:vAlign w:val="center"/>
          </w:tcPr>
          <w:p w14:paraId="0AA769DB" w14:textId="77777777" w:rsidR="00D05D86" w:rsidRPr="002E0A77" w:rsidRDefault="00D05D86" w:rsidP="00D05D86">
            <w:pPr>
              <w:spacing w:line="360" w:lineRule="auto"/>
              <w:jc w:val="center"/>
              <w:rPr>
                <w:rFonts w:ascii="Arial" w:eastAsia="Arial" w:hAnsi="Arial" w:cs="Arial"/>
                <w:b w:val="0"/>
                <w:bCs w:val="0"/>
              </w:rPr>
            </w:pPr>
            <w:r w:rsidRPr="002E0A77">
              <w:rPr>
                <w:rFonts w:ascii="Arial" w:eastAsia="Arial" w:hAnsi="Arial" w:cs="Arial"/>
              </w:rPr>
              <w:t>Total</w:t>
            </w:r>
          </w:p>
          <w:p w14:paraId="7C878406" w14:textId="66B6B76B" w:rsidR="004F3885" w:rsidRPr="002E0A77" w:rsidRDefault="004F3885" w:rsidP="00D05D86">
            <w:pPr>
              <w:spacing w:line="360" w:lineRule="auto"/>
              <w:jc w:val="center"/>
              <w:rPr>
                <w:rFonts w:ascii="Arial" w:eastAsia="Arial" w:hAnsi="Arial" w:cs="Arial"/>
              </w:rPr>
            </w:pPr>
          </w:p>
        </w:tc>
        <w:tc>
          <w:tcPr>
            <w:tcW w:w="1984" w:type="dxa"/>
            <w:vAlign w:val="center"/>
          </w:tcPr>
          <w:p w14:paraId="75E0E1B9" w14:textId="77777777" w:rsidR="00D05D86" w:rsidRPr="002E0A77" w:rsidRDefault="00D05D86" w:rsidP="00D05D86">
            <w:pPr>
              <w:spacing w:line="360" w:lineRule="auto"/>
              <w:jc w:val="both"/>
              <w:rPr>
                <w:rFonts w:ascii="Arial" w:eastAsia="Arial" w:hAnsi="Arial" w:cs="Arial"/>
              </w:rPr>
            </w:pPr>
            <w:r w:rsidRPr="002E0A77">
              <w:rPr>
                <w:rFonts w:ascii="Arial" w:eastAsia="Arial" w:hAnsi="Arial" w:cs="Arial"/>
              </w:rPr>
              <w:t>100 puntos</w:t>
            </w:r>
          </w:p>
        </w:tc>
      </w:tr>
    </w:tbl>
    <w:p w14:paraId="74AFC70C" w14:textId="77777777" w:rsidR="00D05D86" w:rsidRPr="002E0A77" w:rsidRDefault="00D05D86" w:rsidP="00D05D86">
      <w:pPr>
        <w:spacing w:after="0" w:line="360" w:lineRule="auto"/>
        <w:jc w:val="both"/>
        <w:rPr>
          <w:rFonts w:ascii="Arial" w:hAnsi="Arial" w:cs="Arial"/>
        </w:rPr>
      </w:pPr>
    </w:p>
    <w:p w14:paraId="16740D26" w14:textId="77777777" w:rsidR="00D05D86" w:rsidRPr="002E0A77" w:rsidRDefault="00D05D86" w:rsidP="00D05D86">
      <w:pPr>
        <w:rPr>
          <w:rFonts w:ascii="Arial" w:hAnsi="Arial" w:cs="Arial"/>
        </w:rPr>
      </w:pPr>
      <w:r w:rsidRPr="002E0A77">
        <w:rPr>
          <w:rFonts w:ascii="Arial" w:hAnsi="Arial" w:cs="Arial"/>
        </w:rPr>
        <w:t xml:space="preserve">A continuación, se describen los criterios de evaluación que serán calificados: </w:t>
      </w:r>
    </w:p>
    <w:p w14:paraId="7D2932F5" w14:textId="77777777" w:rsidR="00D05D86" w:rsidRPr="002E0A77" w:rsidRDefault="00D05D86" w:rsidP="00D05D86">
      <w:pPr>
        <w:keepNext/>
        <w:keepLines/>
        <w:numPr>
          <w:ilvl w:val="0"/>
          <w:numId w:val="14"/>
        </w:numPr>
        <w:spacing w:before="40" w:after="0"/>
        <w:outlineLvl w:val="1"/>
        <w:rPr>
          <w:rFonts w:ascii="Arial" w:eastAsia="Calibri" w:hAnsi="Arial" w:cs="Arial"/>
          <w:color w:val="365F91" w:themeColor="accent1" w:themeShade="BF"/>
          <w:lang w:eastAsia="es-ES"/>
        </w:rPr>
      </w:pPr>
      <w:r w:rsidRPr="002E0A77">
        <w:rPr>
          <w:rFonts w:ascii="Arial" w:eastAsia="Calibri" w:hAnsi="Arial" w:cs="Arial"/>
          <w:color w:val="365F91" w:themeColor="accent1" w:themeShade="BF"/>
          <w:lang w:eastAsia="es-ES"/>
        </w:rPr>
        <w:t xml:space="preserve">Innovación y Creatividad: </w:t>
      </w:r>
      <w:r w:rsidRPr="002E0A77">
        <w:rPr>
          <w:rFonts w:ascii="Arial" w:eastAsia="Calibri" w:hAnsi="Arial" w:cs="Arial"/>
          <w:color w:val="365F91" w:themeColor="accent1" w:themeShade="BF"/>
          <w:lang w:eastAsia="es-ES"/>
        </w:rPr>
        <w:br/>
      </w:r>
    </w:p>
    <w:p w14:paraId="3094DE23" w14:textId="77777777" w:rsidR="00D05D86" w:rsidRPr="002E0A77" w:rsidRDefault="00D05D86" w:rsidP="00D05D86">
      <w:pPr>
        <w:rPr>
          <w:rFonts w:ascii="Arial" w:hAnsi="Arial" w:cs="Arial"/>
        </w:rPr>
      </w:pPr>
      <w:r w:rsidRPr="002E0A77">
        <w:rPr>
          <w:rFonts w:ascii="Arial" w:hAnsi="Arial" w:cs="Arial"/>
        </w:rPr>
        <w:t xml:space="preserve">Una experiencia exitosa o buena práctica es innovadora y creativa, cuando aplica métodos novedosos o transformadores, que agregan calidad a la gestión realizada, produciendo soluciones en beneficio de los ciudadanos.  </w:t>
      </w:r>
    </w:p>
    <w:p w14:paraId="5A1AA560" w14:textId="77777777" w:rsidR="00D05D86" w:rsidRPr="002E0A77" w:rsidRDefault="00D05D86" w:rsidP="00D05D86">
      <w:pPr>
        <w:rPr>
          <w:rFonts w:ascii="Arial" w:hAnsi="Arial" w:cs="Arial"/>
        </w:rPr>
      </w:pPr>
      <w:r w:rsidRPr="002E0A77">
        <w:rPr>
          <w:rFonts w:ascii="Arial" w:hAnsi="Arial" w:cs="Arial"/>
        </w:rPr>
        <w:t>Para determinar si la experiencia o buena práctica es innovadora y creativa, en el documento contentivo de la postulación, se debe explicar y/o describir lo siguiente:</w:t>
      </w:r>
    </w:p>
    <w:p w14:paraId="4B474AB6" w14:textId="77777777" w:rsidR="00D05D86" w:rsidRPr="002E0A77" w:rsidRDefault="00D05D86" w:rsidP="00D05D86">
      <w:pPr>
        <w:numPr>
          <w:ilvl w:val="0"/>
          <w:numId w:val="6"/>
        </w:numPr>
        <w:suppressAutoHyphens/>
        <w:autoSpaceDE w:val="0"/>
        <w:autoSpaceDN w:val="0"/>
        <w:adjustRightInd w:val="0"/>
        <w:spacing w:after="0" w:line="360" w:lineRule="auto"/>
        <w:contextualSpacing/>
        <w:jc w:val="both"/>
        <w:textAlignment w:val="baseline"/>
        <w:rPr>
          <w:rFonts w:ascii="Arial" w:eastAsia="Arial" w:hAnsi="Arial" w:cs="Arial"/>
          <w:bCs/>
          <w:color w:val="000000"/>
        </w:rPr>
      </w:pPr>
      <w:r w:rsidRPr="002E0A77">
        <w:rPr>
          <w:rFonts w:ascii="Arial" w:eastAsia="Arial" w:hAnsi="Arial" w:cs="Arial"/>
          <w:bCs/>
          <w:color w:val="000000"/>
        </w:rPr>
        <w:t>Explique si la experiencia o buena práctica da soluciones a problemas no abordados hasta el momento y describa en qué consiste la solución.</w:t>
      </w:r>
    </w:p>
    <w:p w14:paraId="090A051B" w14:textId="77777777" w:rsidR="00D05D86" w:rsidRPr="002E0A77" w:rsidRDefault="00D05D86" w:rsidP="00D05D86">
      <w:pPr>
        <w:numPr>
          <w:ilvl w:val="0"/>
          <w:numId w:val="6"/>
        </w:numPr>
        <w:suppressAutoHyphens/>
        <w:autoSpaceDE w:val="0"/>
        <w:autoSpaceDN w:val="0"/>
        <w:adjustRightInd w:val="0"/>
        <w:spacing w:after="0" w:line="360" w:lineRule="auto"/>
        <w:contextualSpacing/>
        <w:jc w:val="both"/>
        <w:textAlignment w:val="baseline"/>
        <w:rPr>
          <w:rFonts w:ascii="Arial" w:eastAsia="Arial" w:hAnsi="Arial" w:cs="Arial"/>
          <w:bCs/>
          <w:color w:val="000000"/>
        </w:rPr>
      </w:pPr>
      <w:r w:rsidRPr="002E0A77">
        <w:rPr>
          <w:rFonts w:ascii="Arial" w:eastAsia="Arial" w:hAnsi="Arial" w:cs="Arial"/>
          <w:bCs/>
          <w:color w:val="000000"/>
        </w:rPr>
        <w:t>Explique si la experiencia o buena práctica da nuevas soluciones a problemas ya abordados, especifique cuáles problemas y describa en qué consiste la solución al problema.</w:t>
      </w:r>
    </w:p>
    <w:p w14:paraId="6072A03E" w14:textId="77777777" w:rsidR="00D05D86" w:rsidRPr="002E0A77" w:rsidRDefault="00D05D86" w:rsidP="00D05D86">
      <w:pPr>
        <w:numPr>
          <w:ilvl w:val="0"/>
          <w:numId w:val="6"/>
        </w:numPr>
        <w:suppressAutoHyphens/>
        <w:autoSpaceDE w:val="0"/>
        <w:autoSpaceDN w:val="0"/>
        <w:adjustRightInd w:val="0"/>
        <w:spacing w:after="0" w:line="360" w:lineRule="auto"/>
        <w:contextualSpacing/>
        <w:jc w:val="both"/>
        <w:textAlignment w:val="baseline"/>
        <w:rPr>
          <w:rFonts w:ascii="Arial" w:eastAsia="Arial" w:hAnsi="Arial" w:cs="Arial"/>
          <w:bCs/>
          <w:color w:val="000000"/>
        </w:rPr>
      </w:pPr>
      <w:r w:rsidRPr="002E0A77">
        <w:rPr>
          <w:rFonts w:ascii="Arial" w:eastAsia="Arial" w:hAnsi="Arial" w:cs="Arial"/>
          <w:bCs/>
          <w:color w:val="000000"/>
        </w:rPr>
        <w:lastRenderedPageBreak/>
        <w:t>Si la experiencia o buena práctica se desarrolló con base en un modelo de otro actor especifique cuál es, y describa ¿cuál fue el valor agregado en su implementación?</w:t>
      </w:r>
    </w:p>
    <w:p w14:paraId="287A56A6" w14:textId="77777777" w:rsidR="00D05D86" w:rsidRPr="002E0A77" w:rsidRDefault="00D05D86" w:rsidP="00D05D86">
      <w:pPr>
        <w:numPr>
          <w:ilvl w:val="0"/>
          <w:numId w:val="6"/>
        </w:numPr>
        <w:suppressAutoHyphens/>
        <w:autoSpaceDE w:val="0"/>
        <w:autoSpaceDN w:val="0"/>
        <w:adjustRightInd w:val="0"/>
        <w:spacing w:after="0" w:line="360" w:lineRule="auto"/>
        <w:contextualSpacing/>
        <w:jc w:val="both"/>
        <w:textAlignment w:val="baseline"/>
        <w:rPr>
          <w:rFonts w:ascii="Arial" w:eastAsia="Arial" w:hAnsi="Arial" w:cs="Arial"/>
          <w:bCs/>
          <w:color w:val="000000"/>
        </w:rPr>
      </w:pPr>
      <w:r w:rsidRPr="002E0A77">
        <w:rPr>
          <w:rFonts w:ascii="Arial" w:eastAsia="Arial" w:hAnsi="Arial" w:cs="Arial"/>
          <w:bCs/>
          <w:color w:val="000000"/>
        </w:rPr>
        <w:t>La experiencia o buena práctica es inédita. Explique qué es lo que la hace novedosa.</w:t>
      </w:r>
    </w:p>
    <w:p w14:paraId="785AD5E6" w14:textId="61FF47BC" w:rsidR="00D05D86" w:rsidRPr="002E0A77" w:rsidRDefault="00D05D86" w:rsidP="00D05D86">
      <w:pPr>
        <w:numPr>
          <w:ilvl w:val="0"/>
          <w:numId w:val="6"/>
        </w:numPr>
        <w:suppressAutoHyphens/>
        <w:autoSpaceDE w:val="0"/>
        <w:autoSpaceDN w:val="0"/>
        <w:adjustRightInd w:val="0"/>
        <w:spacing w:after="0" w:line="360" w:lineRule="auto"/>
        <w:contextualSpacing/>
        <w:jc w:val="both"/>
        <w:textAlignment w:val="baseline"/>
        <w:rPr>
          <w:rFonts w:ascii="Arial" w:eastAsia="Arial" w:hAnsi="Arial" w:cs="Arial"/>
          <w:bCs/>
          <w:color w:val="000000"/>
        </w:rPr>
      </w:pPr>
      <w:r w:rsidRPr="002E0A77">
        <w:rPr>
          <w:rFonts w:ascii="Arial" w:eastAsia="Arial" w:hAnsi="Arial" w:cs="Arial"/>
          <w:bCs/>
          <w:color w:val="000000"/>
        </w:rPr>
        <w:t>Explique si la experiencia se desarrolló con una metodología nueva o estrategias administrativas diferentes a las tradicionales ¿cuáles?</w:t>
      </w:r>
    </w:p>
    <w:p w14:paraId="4FCCD037" w14:textId="77777777" w:rsidR="00D05D86" w:rsidRPr="002E0A77" w:rsidRDefault="00D05D86" w:rsidP="00D05D86">
      <w:pPr>
        <w:autoSpaceDE w:val="0"/>
        <w:autoSpaceDN w:val="0"/>
        <w:adjustRightInd w:val="0"/>
        <w:spacing w:after="0" w:line="360" w:lineRule="auto"/>
        <w:jc w:val="both"/>
        <w:rPr>
          <w:rFonts w:ascii="Arial" w:eastAsia="Arial" w:hAnsi="Arial" w:cs="Arial"/>
          <w:bCs/>
          <w:color w:val="000000"/>
        </w:rPr>
      </w:pPr>
    </w:p>
    <w:p w14:paraId="7F5CAAF7" w14:textId="77777777" w:rsidR="00D05D86" w:rsidRPr="002E0A77" w:rsidRDefault="00D05D86" w:rsidP="00D05D86">
      <w:pPr>
        <w:keepNext/>
        <w:keepLines/>
        <w:numPr>
          <w:ilvl w:val="0"/>
          <w:numId w:val="14"/>
        </w:numPr>
        <w:spacing w:before="40" w:after="0"/>
        <w:outlineLvl w:val="1"/>
        <w:rPr>
          <w:rFonts w:ascii="Arial" w:eastAsia="Calibri" w:hAnsi="Arial" w:cs="Arial"/>
          <w:color w:val="365F91" w:themeColor="accent1" w:themeShade="BF"/>
          <w:lang w:eastAsia="es-ES"/>
        </w:rPr>
      </w:pPr>
      <w:bookmarkStart w:id="8" w:name="_Hlk524603476"/>
      <w:r w:rsidRPr="002E0A77">
        <w:rPr>
          <w:rFonts w:ascii="Arial" w:eastAsia="Calibri" w:hAnsi="Arial" w:cs="Arial"/>
          <w:color w:val="365F91" w:themeColor="accent1" w:themeShade="BF"/>
          <w:lang w:eastAsia="es-ES"/>
        </w:rPr>
        <w:t>Resultados de impacto</w:t>
      </w:r>
      <w:r w:rsidRPr="002E0A77">
        <w:rPr>
          <w:rFonts w:ascii="Arial" w:eastAsia="Calibri" w:hAnsi="Arial" w:cs="Arial"/>
          <w:color w:val="365F91" w:themeColor="accent1" w:themeShade="BF"/>
          <w:lang w:eastAsia="es-ES"/>
        </w:rPr>
        <w:br/>
      </w:r>
    </w:p>
    <w:bookmarkEnd w:id="8"/>
    <w:p w14:paraId="2117AF88" w14:textId="77777777" w:rsidR="00D05D86" w:rsidRPr="002E0A77" w:rsidRDefault="00D05D86" w:rsidP="00D05D86">
      <w:pPr>
        <w:rPr>
          <w:rFonts w:ascii="Arial" w:hAnsi="Arial" w:cs="Arial"/>
        </w:rPr>
      </w:pPr>
      <w:r w:rsidRPr="002E0A77">
        <w:rPr>
          <w:rFonts w:ascii="Arial" w:hAnsi="Arial" w:cs="Arial"/>
        </w:rPr>
        <w:t>Se debe acreditar que la implementación de la buena práctica o experiencia exitosa tuvo un impacto positivo en la promoción y garantía del derecho a la participación y el ejercicio del control social en la región. Para demostrar si se cumple con este criterio, se debe indicar lo siguiente:</w:t>
      </w:r>
    </w:p>
    <w:p w14:paraId="24B5BA2B" w14:textId="77777777" w:rsidR="00D05D86" w:rsidRPr="002E0A77" w:rsidRDefault="00D05D86" w:rsidP="00D05D86">
      <w:pPr>
        <w:numPr>
          <w:ilvl w:val="0"/>
          <w:numId w:val="6"/>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CO"/>
        </w:rPr>
      </w:pPr>
      <w:r w:rsidRPr="002E0A77">
        <w:rPr>
          <w:rFonts w:ascii="Arial" w:eastAsia="Arial" w:hAnsi="Arial" w:cs="Arial"/>
          <w:bCs/>
          <w:color w:val="000000"/>
          <w:lang w:eastAsia="es-CO"/>
        </w:rPr>
        <w:t>Indicar de qué manera los resultados obtenidos generaron algún impacto positivo en la garantía del derecho a la participación y el ejercicio del control social.</w:t>
      </w:r>
    </w:p>
    <w:p w14:paraId="6AB3BB37" w14:textId="189D9B8E" w:rsidR="00D05D86" w:rsidRPr="002E0A77" w:rsidRDefault="00D05D86" w:rsidP="00D05D86">
      <w:pPr>
        <w:numPr>
          <w:ilvl w:val="0"/>
          <w:numId w:val="6"/>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CO"/>
        </w:rPr>
      </w:pPr>
      <w:r w:rsidRPr="002E0A77">
        <w:rPr>
          <w:rFonts w:ascii="Arial" w:eastAsia="Arial" w:hAnsi="Arial" w:cs="Arial"/>
          <w:bCs/>
          <w:color w:val="000000"/>
          <w:lang w:eastAsia="es-CO"/>
        </w:rPr>
        <w:t>Mencione, cuáles fueron los aspectos que se mejoraron o logros alcanzados con la implementación de la experiencia (Prestación de servicios - La gestión institucional - El bienestar ciudadano</w:t>
      </w:r>
      <w:r w:rsidR="00CB2500">
        <w:rPr>
          <w:rFonts w:ascii="Arial" w:eastAsia="Arial" w:hAnsi="Arial" w:cs="Arial"/>
          <w:bCs/>
          <w:color w:val="000000"/>
          <w:lang w:eastAsia="es-CO"/>
        </w:rPr>
        <w:t>,</w:t>
      </w:r>
      <w:r w:rsidRPr="002E0A77">
        <w:rPr>
          <w:rFonts w:ascii="Arial" w:eastAsia="Arial" w:hAnsi="Arial" w:cs="Arial"/>
          <w:bCs/>
          <w:color w:val="000000"/>
          <w:lang w:eastAsia="es-CO"/>
        </w:rPr>
        <w:t xml:space="preserve"> entre otros).</w:t>
      </w:r>
    </w:p>
    <w:p w14:paraId="0C2224A5" w14:textId="77777777" w:rsidR="00D05D86" w:rsidRPr="002E0A77" w:rsidRDefault="00D05D86" w:rsidP="00D05D86">
      <w:pPr>
        <w:numPr>
          <w:ilvl w:val="0"/>
          <w:numId w:val="6"/>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ES"/>
        </w:rPr>
      </w:pPr>
      <w:r w:rsidRPr="002E0A77">
        <w:rPr>
          <w:rFonts w:ascii="Arial" w:eastAsia="Arial" w:hAnsi="Arial" w:cs="Arial"/>
          <w:bCs/>
          <w:color w:val="000000"/>
          <w:lang w:eastAsia="es-CO"/>
        </w:rPr>
        <w:t xml:space="preserve">Precise la cantidad de población beneficiaria con la buena práctica o experiencia exitosa. </w:t>
      </w:r>
    </w:p>
    <w:p w14:paraId="14E4847E" w14:textId="77777777" w:rsidR="00D05D86" w:rsidRPr="002E0A77" w:rsidRDefault="00D05D86" w:rsidP="00D05D86">
      <w:pPr>
        <w:numPr>
          <w:ilvl w:val="0"/>
          <w:numId w:val="6"/>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CO"/>
        </w:rPr>
      </w:pPr>
      <w:r w:rsidRPr="002E0A77">
        <w:rPr>
          <w:rFonts w:ascii="Arial" w:eastAsia="Arial" w:hAnsi="Arial" w:cs="Arial"/>
          <w:bCs/>
          <w:color w:val="000000"/>
          <w:lang w:eastAsia="es-ES"/>
        </w:rPr>
        <w:t xml:space="preserve">Explique </w:t>
      </w:r>
      <w:r w:rsidRPr="002E0A77">
        <w:rPr>
          <w:rFonts w:ascii="Arial" w:eastAsia="Arial" w:hAnsi="Arial" w:cs="Arial"/>
          <w:bCs/>
          <w:color w:val="000000"/>
          <w:lang w:eastAsia="es-CO"/>
        </w:rPr>
        <w:t>si la</w:t>
      </w:r>
      <w:r w:rsidRPr="002E0A77">
        <w:rPr>
          <w:rFonts w:ascii="Arial" w:eastAsia="Arial" w:hAnsi="Arial" w:cs="Arial"/>
          <w:bCs/>
          <w:color w:val="000000"/>
        </w:rPr>
        <w:t xml:space="preserve"> buena práctica o experiencia exitosa incluyó trabajo con grupos representativos de actores sociales o </w:t>
      </w:r>
      <w:r w:rsidRPr="002E0A77">
        <w:rPr>
          <w:rFonts w:ascii="Arial" w:eastAsia="Arial" w:hAnsi="Arial" w:cs="Arial"/>
          <w:bCs/>
          <w:color w:val="000000"/>
          <w:lang w:eastAsia="es-CO"/>
        </w:rPr>
        <w:t>población sujeto de especial protección constitucional o legal (Comunidad LGTBI, población con discapacidad, población adulto mayor, comunidades afrocolombianas, indígenas, niños, habitantes de calle, población víctima del conflicto, etc.).</w:t>
      </w:r>
    </w:p>
    <w:p w14:paraId="1DBB923E" w14:textId="77777777" w:rsidR="00D05D86" w:rsidRPr="002E0A77" w:rsidRDefault="00D05D86" w:rsidP="00D05D86">
      <w:pPr>
        <w:autoSpaceDE w:val="0"/>
        <w:adjustRightInd w:val="0"/>
        <w:spacing w:after="0" w:line="360" w:lineRule="auto"/>
        <w:ind w:left="708"/>
        <w:jc w:val="both"/>
        <w:rPr>
          <w:rFonts w:ascii="Arial" w:eastAsia="Arial" w:hAnsi="Arial" w:cs="Arial"/>
          <w:bCs/>
          <w:color w:val="000000"/>
          <w:lang w:eastAsia="es-ES"/>
        </w:rPr>
      </w:pPr>
      <w:bookmarkStart w:id="9" w:name="_Hlk524608531"/>
    </w:p>
    <w:p w14:paraId="3FE61E67" w14:textId="77777777" w:rsidR="00D05D86" w:rsidRPr="002E0A77" w:rsidRDefault="00D05D86" w:rsidP="00D05D86">
      <w:pPr>
        <w:keepNext/>
        <w:keepLines/>
        <w:numPr>
          <w:ilvl w:val="0"/>
          <w:numId w:val="14"/>
        </w:numPr>
        <w:spacing w:before="40" w:after="0"/>
        <w:outlineLvl w:val="1"/>
        <w:rPr>
          <w:rFonts w:ascii="Arial" w:eastAsia="Calibri" w:hAnsi="Arial" w:cs="Arial"/>
          <w:color w:val="365F91" w:themeColor="accent1" w:themeShade="BF"/>
          <w:lang w:eastAsia="es-ES"/>
        </w:rPr>
      </w:pPr>
      <w:r w:rsidRPr="002E0A77">
        <w:rPr>
          <w:rFonts w:ascii="Arial" w:eastAsia="Calibri" w:hAnsi="Arial" w:cs="Arial"/>
          <w:color w:val="365F91" w:themeColor="accent1" w:themeShade="BF"/>
          <w:lang w:eastAsia="es-ES"/>
        </w:rPr>
        <w:t>Potencial de réplica o transferencia a otras entidades</w:t>
      </w:r>
      <w:r w:rsidRPr="002E0A77">
        <w:rPr>
          <w:rFonts w:ascii="Arial" w:eastAsia="Calibri" w:hAnsi="Arial" w:cs="Arial"/>
          <w:color w:val="365F91" w:themeColor="accent1" w:themeShade="BF"/>
          <w:lang w:eastAsia="es-ES"/>
        </w:rPr>
        <w:br/>
      </w:r>
    </w:p>
    <w:bookmarkEnd w:id="9"/>
    <w:p w14:paraId="7A293300" w14:textId="77777777" w:rsidR="00D05D86" w:rsidRPr="002E0A77" w:rsidRDefault="00D05D86" w:rsidP="00D05D86">
      <w:pPr>
        <w:rPr>
          <w:rFonts w:ascii="Arial" w:hAnsi="Arial" w:cs="Arial"/>
          <w:lang w:eastAsia="es-CO"/>
        </w:rPr>
      </w:pPr>
      <w:r w:rsidRPr="002E0A77">
        <w:rPr>
          <w:rFonts w:ascii="Arial" w:hAnsi="Arial" w:cs="Arial"/>
          <w:lang w:eastAsia="es-CO"/>
        </w:rPr>
        <w:t>Una experiencia exitosa o buena práctica, tiene potencial de ser replicada por otros actores en contextos similares, cuando se comparta una problemática que se pretenda resolver o se trace un objetivo común, que imponga para su consecución la implementación de una actividad que de valor agregado en la búsqueda de la consecución del fin. Para acreditar el cumplimiento de este criterio, se debe responder lo siguiente:</w:t>
      </w:r>
    </w:p>
    <w:p w14:paraId="1996822F" w14:textId="77777777" w:rsidR="00D05D86" w:rsidRPr="002E0A77" w:rsidRDefault="00D05D86" w:rsidP="00D05D86">
      <w:pPr>
        <w:numPr>
          <w:ilvl w:val="0"/>
          <w:numId w:val="9"/>
        </w:numPr>
        <w:shd w:val="clear" w:color="auto" w:fill="FFFFFF"/>
        <w:spacing w:after="0" w:line="360" w:lineRule="auto"/>
        <w:jc w:val="both"/>
        <w:textAlignment w:val="top"/>
        <w:rPr>
          <w:rFonts w:ascii="Arial" w:eastAsia="Arial" w:hAnsi="Arial" w:cs="Arial"/>
          <w:bCs/>
          <w:color w:val="000000"/>
          <w:lang w:eastAsia="es-CO"/>
        </w:rPr>
      </w:pPr>
      <w:r w:rsidRPr="002E0A77">
        <w:rPr>
          <w:rFonts w:ascii="Arial" w:eastAsia="Arial" w:hAnsi="Arial" w:cs="Arial"/>
          <w:bCs/>
          <w:color w:val="000000"/>
          <w:lang w:eastAsia="es-CO"/>
        </w:rPr>
        <w:t xml:space="preserve">Sustente si la </w:t>
      </w:r>
      <w:bookmarkStart w:id="10" w:name="_Hlk524608323"/>
      <w:r w:rsidRPr="002E0A77">
        <w:rPr>
          <w:rFonts w:ascii="Arial" w:eastAsia="Arial" w:hAnsi="Arial" w:cs="Arial"/>
          <w:bCs/>
          <w:color w:val="000000"/>
          <w:lang w:eastAsia="es-CO"/>
        </w:rPr>
        <w:t xml:space="preserve">experiencia exitosa o buena práctica </w:t>
      </w:r>
      <w:bookmarkEnd w:id="10"/>
      <w:r w:rsidRPr="002E0A77">
        <w:rPr>
          <w:rFonts w:ascii="Arial" w:eastAsia="Arial" w:hAnsi="Arial" w:cs="Arial"/>
          <w:bCs/>
          <w:color w:val="000000"/>
          <w:lang w:eastAsia="es-CO"/>
        </w:rPr>
        <w:t>aporta lecciones a otros actores para promover y garantizar el derecho a la participación y el ejercicio del control social.</w:t>
      </w:r>
    </w:p>
    <w:p w14:paraId="3E0D103A" w14:textId="77777777" w:rsidR="00D05D86" w:rsidRPr="002E0A77" w:rsidRDefault="00D05D86" w:rsidP="00D05D86">
      <w:pPr>
        <w:numPr>
          <w:ilvl w:val="0"/>
          <w:numId w:val="6"/>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CO"/>
        </w:rPr>
      </w:pPr>
      <w:r w:rsidRPr="002E0A77">
        <w:rPr>
          <w:rFonts w:ascii="Arial" w:eastAsia="Arial" w:hAnsi="Arial" w:cs="Arial"/>
          <w:bCs/>
          <w:color w:val="000000"/>
          <w:lang w:eastAsia="es-CO"/>
        </w:rPr>
        <w:lastRenderedPageBreak/>
        <w:t>Explique si la experiencia cuenta con mecanismos o instrumentos que permitan la adaptación en otros contextos.</w:t>
      </w:r>
    </w:p>
    <w:p w14:paraId="16346208" w14:textId="77777777" w:rsidR="00D05D86" w:rsidRPr="002E0A77" w:rsidRDefault="00D05D86" w:rsidP="00D05D86">
      <w:pPr>
        <w:numPr>
          <w:ilvl w:val="0"/>
          <w:numId w:val="6"/>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CO"/>
        </w:rPr>
      </w:pPr>
      <w:r w:rsidRPr="002E0A77">
        <w:rPr>
          <w:rFonts w:ascii="Arial" w:eastAsia="Arial" w:hAnsi="Arial" w:cs="Arial"/>
          <w:bCs/>
          <w:color w:val="000000"/>
          <w:lang w:eastAsia="es-CO"/>
        </w:rPr>
        <w:t>¿El costo de la experiencia exitosa o buena práctica, permite que se adapte a otros actores? (sustente).</w:t>
      </w:r>
    </w:p>
    <w:p w14:paraId="72A18207" w14:textId="77777777" w:rsidR="00D05D86" w:rsidRPr="002E0A77" w:rsidRDefault="00D05D86" w:rsidP="00D05D86">
      <w:pPr>
        <w:numPr>
          <w:ilvl w:val="0"/>
          <w:numId w:val="6"/>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CO"/>
        </w:rPr>
      </w:pPr>
      <w:r w:rsidRPr="002E0A77">
        <w:rPr>
          <w:rFonts w:ascii="Arial" w:eastAsia="Arial" w:hAnsi="Arial" w:cs="Arial"/>
          <w:bCs/>
          <w:color w:val="000000"/>
          <w:lang w:eastAsia="es-CO"/>
        </w:rPr>
        <w:t>Describa si la metodología de la experiencia exitosa o buena práctica, se puede aplicar en otros actores y/o contextos similares.</w:t>
      </w:r>
      <w:r w:rsidRPr="002E0A77" w:rsidDel="00922FA4">
        <w:rPr>
          <w:rFonts w:ascii="Arial" w:eastAsia="Arial" w:hAnsi="Arial" w:cs="Arial"/>
          <w:bCs/>
          <w:color w:val="000000"/>
          <w:lang w:eastAsia="es-CO"/>
        </w:rPr>
        <w:t xml:space="preserve"> </w:t>
      </w:r>
    </w:p>
    <w:p w14:paraId="39063E6E" w14:textId="77777777" w:rsidR="00D05D86" w:rsidRPr="002E0A77" w:rsidRDefault="00D05D86" w:rsidP="00D05D86">
      <w:pPr>
        <w:autoSpaceDE w:val="0"/>
        <w:adjustRightInd w:val="0"/>
        <w:spacing w:after="0" w:line="360" w:lineRule="auto"/>
        <w:ind w:left="708"/>
        <w:jc w:val="both"/>
        <w:rPr>
          <w:rFonts w:ascii="Arial" w:eastAsia="Arial" w:hAnsi="Arial" w:cs="Arial"/>
          <w:bCs/>
          <w:color w:val="000000"/>
          <w:lang w:eastAsia="es-ES"/>
        </w:rPr>
      </w:pPr>
    </w:p>
    <w:p w14:paraId="3F95CD6A" w14:textId="77777777" w:rsidR="00D05D86" w:rsidRPr="002E0A77" w:rsidRDefault="00D05D86" w:rsidP="00D05D86">
      <w:pPr>
        <w:keepNext/>
        <w:keepLines/>
        <w:numPr>
          <w:ilvl w:val="0"/>
          <w:numId w:val="14"/>
        </w:numPr>
        <w:spacing w:before="40" w:after="0"/>
        <w:outlineLvl w:val="1"/>
        <w:rPr>
          <w:rFonts w:ascii="Arial" w:eastAsia="Calibri" w:hAnsi="Arial" w:cs="Arial"/>
          <w:color w:val="365F91" w:themeColor="accent1" w:themeShade="BF"/>
          <w:lang w:eastAsia="es-ES"/>
        </w:rPr>
      </w:pPr>
      <w:r w:rsidRPr="002E0A77">
        <w:rPr>
          <w:rFonts w:ascii="Arial" w:eastAsia="Calibri" w:hAnsi="Arial" w:cs="Arial"/>
          <w:color w:val="365F91" w:themeColor="accent1" w:themeShade="BF"/>
          <w:lang w:eastAsia="es-ES"/>
        </w:rPr>
        <w:t>Permanencia en el tiempo</w:t>
      </w:r>
    </w:p>
    <w:p w14:paraId="70F631F9" w14:textId="77777777" w:rsidR="00D05D86" w:rsidRPr="002E0A77" w:rsidRDefault="00D05D86" w:rsidP="00D05D86">
      <w:pPr>
        <w:autoSpaceDE w:val="0"/>
        <w:adjustRightInd w:val="0"/>
        <w:spacing w:after="0" w:line="360" w:lineRule="auto"/>
        <w:ind w:left="708"/>
        <w:jc w:val="both"/>
        <w:rPr>
          <w:rFonts w:ascii="Arial" w:eastAsia="Arial" w:hAnsi="Arial" w:cs="Arial"/>
          <w:bCs/>
          <w:color w:val="000000"/>
          <w:lang w:eastAsia="es-ES"/>
        </w:rPr>
      </w:pPr>
    </w:p>
    <w:p w14:paraId="2FE80ED3" w14:textId="77777777" w:rsidR="00D05D86" w:rsidRPr="002E0A77" w:rsidRDefault="00D05D86" w:rsidP="00D05D86">
      <w:pPr>
        <w:rPr>
          <w:rFonts w:ascii="Arial" w:hAnsi="Arial" w:cs="Arial"/>
          <w:lang w:eastAsia="es-CO"/>
        </w:rPr>
      </w:pPr>
      <w:r w:rsidRPr="002E0A77">
        <w:rPr>
          <w:rFonts w:ascii="Arial" w:hAnsi="Arial" w:cs="Arial"/>
          <w:lang w:eastAsia="es-CO"/>
        </w:rPr>
        <w:t>La experiencia exitosa o buena práctica, es susceptible de permanencia en el tiempo, siempre que el actor destine recursos, planes, procesos o procedimientos que le permitan seguirla promoviendo. Para el cumplimiento de este criterio se debe responder lo siguiente:</w:t>
      </w:r>
    </w:p>
    <w:p w14:paraId="749D9515" w14:textId="77777777" w:rsidR="00D05D86" w:rsidRPr="002E0A77" w:rsidRDefault="00D05D86" w:rsidP="00D05D86">
      <w:pPr>
        <w:numPr>
          <w:ilvl w:val="0"/>
          <w:numId w:val="6"/>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CO"/>
        </w:rPr>
      </w:pPr>
      <w:r w:rsidRPr="002E0A77">
        <w:rPr>
          <w:rFonts w:ascii="Arial" w:eastAsia="Arial" w:hAnsi="Arial" w:cs="Arial"/>
          <w:bCs/>
          <w:color w:val="000000"/>
          <w:lang w:eastAsia="es-CO"/>
        </w:rPr>
        <w:t>¿Cuánto tiempo tiene de implementación la experiencia exitosa o buena práctica en materia de participación y control social en salud a la fecha de postulación? (Sustente).</w:t>
      </w:r>
    </w:p>
    <w:p w14:paraId="5C6D39A4" w14:textId="77777777" w:rsidR="00D05D86" w:rsidRPr="002E0A77" w:rsidRDefault="00D05D86" w:rsidP="00D05D86">
      <w:pPr>
        <w:numPr>
          <w:ilvl w:val="0"/>
          <w:numId w:val="6"/>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CO"/>
        </w:rPr>
      </w:pPr>
      <w:r w:rsidRPr="002E0A77">
        <w:rPr>
          <w:rFonts w:ascii="Arial" w:eastAsia="Arial" w:hAnsi="Arial" w:cs="Arial"/>
          <w:bCs/>
          <w:color w:val="000000"/>
          <w:lang w:eastAsia="es-CO"/>
        </w:rPr>
        <w:t>Manifieste si se crearon mecanismos de permanencia que garanticen la continuidad de la experiencia exitosa o buena práctica hasta lograr los resultados programados (Señale cuáles y sustente).</w:t>
      </w:r>
    </w:p>
    <w:p w14:paraId="654941E3" w14:textId="77777777" w:rsidR="00D05D86" w:rsidRPr="002E0A77" w:rsidRDefault="00D05D86" w:rsidP="00D05D86">
      <w:pPr>
        <w:autoSpaceDE w:val="0"/>
        <w:adjustRightInd w:val="0"/>
        <w:spacing w:after="0" w:line="360" w:lineRule="auto"/>
        <w:ind w:left="708"/>
        <w:jc w:val="both"/>
        <w:rPr>
          <w:rFonts w:ascii="Arial" w:eastAsia="Arial" w:hAnsi="Arial" w:cs="Arial"/>
          <w:bCs/>
          <w:color w:val="000000"/>
          <w:lang w:eastAsia="es-CO"/>
        </w:rPr>
      </w:pPr>
    </w:p>
    <w:p w14:paraId="0B044BF8" w14:textId="3E681D8E" w:rsidR="00D05D86" w:rsidRPr="002E0A77" w:rsidRDefault="00D05D86" w:rsidP="00D05D86">
      <w:pPr>
        <w:keepNext/>
        <w:keepLines/>
        <w:spacing w:before="240" w:after="0"/>
        <w:outlineLvl w:val="0"/>
        <w:rPr>
          <w:rFonts w:ascii="Arial" w:eastAsiaTheme="majorEastAsia" w:hAnsi="Arial" w:cs="Arial"/>
          <w:color w:val="365F91" w:themeColor="accent1" w:themeShade="BF"/>
        </w:rPr>
      </w:pPr>
      <w:r w:rsidRPr="002E0A77">
        <w:rPr>
          <w:rFonts w:ascii="Arial" w:eastAsiaTheme="majorEastAsia" w:hAnsi="Arial" w:cs="Arial"/>
          <w:color w:val="365F91" w:themeColor="accent1" w:themeShade="BF"/>
        </w:rPr>
        <w:t xml:space="preserve">PREMIACIÓN </w:t>
      </w:r>
      <w:r w:rsidR="00804C70" w:rsidRPr="002E0A77">
        <w:rPr>
          <w:rFonts w:ascii="Arial" w:eastAsiaTheme="majorEastAsia" w:hAnsi="Arial" w:cs="Arial"/>
          <w:color w:val="365F91" w:themeColor="accent1" w:themeShade="BF"/>
        </w:rPr>
        <w:t xml:space="preserve">   </w:t>
      </w:r>
      <w:r w:rsidR="000665F5" w:rsidRPr="007A177F">
        <w:rPr>
          <w:rFonts w:ascii="Arial" w:eastAsiaTheme="majorEastAsia" w:hAnsi="Arial" w:cs="Arial"/>
          <w:color w:val="365F91" w:themeColor="accent1" w:themeShade="BF"/>
        </w:rPr>
        <w:t xml:space="preserve">200 CUPOS DIPLOMADO VIRTUAL </w:t>
      </w:r>
    </w:p>
    <w:p w14:paraId="3EE314DA" w14:textId="77777777" w:rsidR="00D05D86" w:rsidRPr="002E0A77" w:rsidRDefault="00D05D86" w:rsidP="00D05D86">
      <w:pPr>
        <w:autoSpaceDE w:val="0"/>
        <w:autoSpaceDN w:val="0"/>
        <w:adjustRightInd w:val="0"/>
        <w:spacing w:after="0" w:line="360" w:lineRule="auto"/>
        <w:rPr>
          <w:rFonts w:ascii="Arial" w:hAnsi="Arial" w:cs="Arial"/>
          <w:color w:val="000000"/>
        </w:rPr>
      </w:pPr>
    </w:p>
    <w:p w14:paraId="28A3CC09" w14:textId="77777777" w:rsidR="00D05D86" w:rsidRPr="002E0A77" w:rsidRDefault="00D05D86" w:rsidP="00D05D86">
      <w:pPr>
        <w:jc w:val="both"/>
        <w:rPr>
          <w:rFonts w:ascii="Arial" w:hAnsi="Arial" w:cs="Arial"/>
          <w:lang w:eastAsia="es-CO"/>
        </w:rPr>
      </w:pPr>
      <w:r w:rsidRPr="002E0A77">
        <w:rPr>
          <w:rFonts w:ascii="Arial" w:hAnsi="Arial" w:cs="Arial"/>
          <w:lang w:eastAsia="es-CO"/>
        </w:rPr>
        <w:t xml:space="preserve">La Superintendencia Nacional de Salud, otorgará el Premio de Buenas Prácticas o Experiencias Exitosas en materia de Participación y Control Social en Salud y Mención de honor a aquellos actores recomendados por el Comité Evaluador como merecedoras de tales distinciones, así: </w:t>
      </w:r>
    </w:p>
    <w:p w14:paraId="2ED72AC5" w14:textId="2D6DD075" w:rsidR="00D05D86" w:rsidRPr="002E0A77" w:rsidRDefault="00D05D86" w:rsidP="00D05D86">
      <w:pPr>
        <w:numPr>
          <w:ilvl w:val="0"/>
          <w:numId w:val="6"/>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CO"/>
        </w:rPr>
      </w:pPr>
      <w:r w:rsidRPr="002E0A77">
        <w:rPr>
          <w:rFonts w:ascii="Arial" w:eastAsia="Arial" w:hAnsi="Arial" w:cs="Arial"/>
          <w:bCs/>
          <w:color w:val="000000"/>
          <w:lang w:eastAsia="es-CO"/>
        </w:rPr>
        <w:t>Distinción de Ganador</w:t>
      </w:r>
      <w:r w:rsidR="003272EB">
        <w:rPr>
          <w:rFonts w:ascii="Arial" w:eastAsia="Arial" w:hAnsi="Arial" w:cs="Arial"/>
          <w:bCs/>
          <w:color w:val="000000"/>
          <w:lang w:eastAsia="es-CO"/>
        </w:rPr>
        <w:t>es</w:t>
      </w:r>
      <w:r w:rsidRPr="002E0A77">
        <w:rPr>
          <w:rFonts w:ascii="Arial" w:eastAsia="Arial" w:hAnsi="Arial" w:cs="Arial"/>
          <w:bCs/>
          <w:color w:val="000000"/>
          <w:lang w:eastAsia="es-CO"/>
        </w:rPr>
        <w:t xml:space="preserve"> del Premio “Yo apoyo el control social”: La máxima distinción del concurso de Buenas Prácticas o Experiencias Exitosas en materia de Participación y Control Social en Salud es la de ser elegido </w:t>
      </w:r>
      <w:r w:rsidR="000665F5">
        <w:rPr>
          <w:rFonts w:ascii="Arial" w:eastAsia="Arial" w:hAnsi="Arial" w:cs="Arial"/>
          <w:bCs/>
          <w:color w:val="000000"/>
          <w:lang w:eastAsia="es-CO"/>
        </w:rPr>
        <w:t>g</w:t>
      </w:r>
      <w:r w:rsidRPr="002E0A77">
        <w:rPr>
          <w:rFonts w:ascii="Arial" w:eastAsia="Arial" w:hAnsi="Arial" w:cs="Arial"/>
          <w:bCs/>
          <w:color w:val="000000"/>
          <w:lang w:eastAsia="es-CO"/>
        </w:rPr>
        <w:t xml:space="preserve">anador. El reconocimiento se materializa </w:t>
      </w:r>
      <w:r w:rsidRPr="008358A5">
        <w:rPr>
          <w:rFonts w:ascii="Arial" w:eastAsia="Arial" w:hAnsi="Arial" w:cs="Arial"/>
          <w:bCs/>
          <w:color w:val="000000"/>
          <w:lang w:eastAsia="es-CO"/>
        </w:rPr>
        <w:t>con</w:t>
      </w:r>
      <w:r w:rsidR="000665F5" w:rsidRPr="008358A5">
        <w:rPr>
          <w:rFonts w:ascii="Arial" w:eastAsia="Arial" w:hAnsi="Arial" w:cs="Arial"/>
          <w:bCs/>
          <w:color w:val="000000"/>
          <w:lang w:eastAsia="es-CO"/>
        </w:rPr>
        <w:t xml:space="preserve"> la entrega de</w:t>
      </w:r>
      <w:r w:rsidR="003272EB">
        <w:rPr>
          <w:rFonts w:ascii="Arial" w:eastAsia="Arial" w:hAnsi="Arial" w:cs="Arial"/>
          <w:bCs/>
          <w:color w:val="000000"/>
          <w:lang w:eastAsia="es-CO"/>
        </w:rPr>
        <w:t xml:space="preserve"> los</w:t>
      </w:r>
      <w:r w:rsidR="000665F5" w:rsidRPr="008358A5">
        <w:rPr>
          <w:rFonts w:ascii="Arial" w:eastAsia="Arial" w:hAnsi="Arial" w:cs="Arial"/>
          <w:bCs/>
          <w:color w:val="000000"/>
          <w:lang w:eastAsia="es-CO"/>
        </w:rPr>
        <w:t xml:space="preserve"> cupo</w:t>
      </w:r>
      <w:r w:rsidR="003272EB">
        <w:rPr>
          <w:rFonts w:ascii="Arial" w:eastAsia="Arial" w:hAnsi="Arial" w:cs="Arial"/>
          <w:bCs/>
          <w:color w:val="000000"/>
          <w:lang w:eastAsia="es-CO"/>
        </w:rPr>
        <w:t>s</w:t>
      </w:r>
      <w:r w:rsidR="000665F5" w:rsidRPr="008358A5">
        <w:rPr>
          <w:rFonts w:ascii="Arial" w:eastAsia="Arial" w:hAnsi="Arial" w:cs="Arial"/>
          <w:bCs/>
          <w:color w:val="000000"/>
          <w:lang w:eastAsia="es-CO"/>
        </w:rPr>
        <w:t xml:space="preserve"> para realizar el diplomado virtual</w:t>
      </w:r>
      <w:r w:rsidRPr="008358A5">
        <w:rPr>
          <w:rFonts w:ascii="Arial" w:eastAsia="Arial" w:hAnsi="Arial" w:cs="Arial"/>
          <w:bCs/>
          <w:color w:val="000000"/>
          <w:lang w:eastAsia="es-CO"/>
        </w:rPr>
        <w:t>, además</w:t>
      </w:r>
      <w:r w:rsidRPr="002E0A77">
        <w:rPr>
          <w:rFonts w:ascii="Arial" w:eastAsia="Arial" w:hAnsi="Arial" w:cs="Arial"/>
          <w:bCs/>
          <w:color w:val="000000"/>
          <w:lang w:eastAsia="es-CO"/>
        </w:rPr>
        <w:t xml:space="preserve"> de publicidad de la experiencia en la página web de la entidad y demás medios de comunicación con que cuenta la entidad   </w:t>
      </w:r>
    </w:p>
    <w:p w14:paraId="0F909592" w14:textId="77777777" w:rsidR="00D05D86" w:rsidRPr="002E0A77" w:rsidRDefault="00D05D86" w:rsidP="00D05D86">
      <w:pPr>
        <w:numPr>
          <w:ilvl w:val="0"/>
          <w:numId w:val="6"/>
        </w:numPr>
        <w:suppressAutoHyphens/>
        <w:autoSpaceDE w:val="0"/>
        <w:autoSpaceDN w:val="0"/>
        <w:adjustRightInd w:val="0"/>
        <w:spacing w:after="0" w:line="360" w:lineRule="auto"/>
        <w:contextualSpacing/>
        <w:jc w:val="both"/>
        <w:textAlignment w:val="baseline"/>
        <w:rPr>
          <w:rFonts w:ascii="Arial" w:eastAsia="Arial" w:hAnsi="Arial" w:cs="Arial"/>
          <w:bCs/>
          <w:color w:val="000000"/>
          <w:lang w:eastAsia="es-CO"/>
        </w:rPr>
      </w:pPr>
      <w:r w:rsidRPr="008358A5">
        <w:rPr>
          <w:rFonts w:ascii="Arial" w:eastAsia="Arial" w:hAnsi="Arial" w:cs="Arial"/>
          <w:bCs/>
          <w:color w:val="000000"/>
          <w:lang w:eastAsia="es-CO"/>
        </w:rPr>
        <w:t>Distinción con Mención de Honor: Conforme al informe del Comité Evaluador</w:t>
      </w:r>
      <w:r w:rsidRPr="002E0A77">
        <w:rPr>
          <w:rFonts w:ascii="Arial" w:eastAsia="Arial" w:hAnsi="Arial" w:cs="Arial"/>
          <w:bCs/>
          <w:color w:val="000000"/>
          <w:lang w:eastAsia="es-CO"/>
        </w:rPr>
        <w:t xml:space="preserve"> y bajo los criterios de evaluación, se entregará una mención de honor a las Buenas Prácticas o Experiencias Exitosas calificadas como destacadas y que merecen ser reconocidas. El </w:t>
      </w:r>
      <w:r w:rsidRPr="002E0A77">
        <w:rPr>
          <w:rFonts w:ascii="Arial" w:eastAsia="Arial" w:hAnsi="Arial" w:cs="Arial"/>
          <w:bCs/>
          <w:color w:val="000000"/>
          <w:lang w:eastAsia="es-CO"/>
        </w:rPr>
        <w:lastRenderedPageBreak/>
        <w:t xml:space="preserve">reconocimiento se materializa con la entrega de un diploma de reconocimiento que dé cuenta de esta distinción y de la publicidad de la experiencia en la página web de la entidad y demás medios de comunicación con que cuenta la entidad.    </w:t>
      </w:r>
    </w:p>
    <w:p w14:paraId="38C6B8E3" w14:textId="77777777" w:rsidR="00D05D86" w:rsidRPr="002E0A77" w:rsidRDefault="00D05D86" w:rsidP="00D05D86">
      <w:pPr>
        <w:spacing w:after="0" w:line="360" w:lineRule="auto"/>
        <w:jc w:val="center"/>
        <w:rPr>
          <w:rFonts w:ascii="Arial" w:eastAsia="Arial" w:hAnsi="Arial" w:cs="Arial"/>
          <w:b/>
          <w:bCs/>
          <w:color w:val="000000"/>
        </w:rPr>
      </w:pPr>
    </w:p>
    <w:p w14:paraId="3AAFB4CE" w14:textId="77777777" w:rsidR="00D05D86" w:rsidRPr="002E0A77" w:rsidRDefault="00D05D86" w:rsidP="00D05D86">
      <w:pPr>
        <w:spacing w:after="0" w:line="360" w:lineRule="auto"/>
        <w:jc w:val="center"/>
        <w:rPr>
          <w:rFonts w:ascii="Arial" w:eastAsia="Arial" w:hAnsi="Arial" w:cs="Arial"/>
          <w:b/>
          <w:bCs/>
          <w:color w:val="000000"/>
        </w:rPr>
      </w:pPr>
    </w:p>
    <w:p w14:paraId="01B82299" w14:textId="77777777" w:rsidR="00D05D86" w:rsidRPr="002E0A77" w:rsidRDefault="00D05D86" w:rsidP="00D05D86">
      <w:pPr>
        <w:spacing w:after="0" w:line="360" w:lineRule="auto"/>
        <w:jc w:val="both"/>
        <w:rPr>
          <w:rFonts w:ascii="Arial" w:hAnsi="Arial" w:cs="Arial"/>
        </w:rPr>
      </w:pPr>
    </w:p>
    <w:p w14:paraId="3FCDC570" w14:textId="541C4283" w:rsidR="00D05D86" w:rsidRPr="002E0A77" w:rsidRDefault="00D05D86" w:rsidP="00A15E48">
      <w:pPr>
        <w:tabs>
          <w:tab w:val="left" w:pos="9645"/>
        </w:tabs>
        <w:rPr>
          <w:rFonts w:ascii="Arial" w:hAnsi="Arial" w:cs="Arial"/>
        </w:rPr>
      </w:pPr>
    </w:p>
    <w:p w14:paraId="5B3079D9" w14:textId="6DBF6700" w:rsidR="00D05D86" w:rsidRPr="002E0A77" w:rsidRDefault="00D05D86" w:rsidP="00A15E48">
      <w:pPr>
        <w:tabs>
          <w:tab w:val="left" w:pos="9645"/>
        </w:tabs>
        <w:rPr>
          <w:rFonts w:ascii="Arial" w:hAnsi="Arial" w:cs="Arial"/>
        </w:rPr>
      </w:pPr>
    </w:p>
    <w:p w14:paraId="62DF5DCA" w14:textId="2E1DF2B7" w:rsidR="00D05D86" w:rsidRPr="002E0A77" w:rsidRDefault="00D05D86" w:rsidP="00A15E48">
      <w:pPr>
        <w:tabs>
          <w:tab w:val="left" w:pos="9645"/>
        </w:tabs>
        <w:rPr>
          <w:rFonts w:ascii="Arial" w:hAnsi="Arial" w:cs="Arial"/>
        </w:rPr>
      </w:pPr>
    </w:p>
    <w:p w14:paraId="4DF51246" w14:textId="77777777" w:rsidR="00D05D86" w:rsidRPr="002E0A77" w:rsidRDefault="00D05D86" w:rsidP="00A15E48">
      <w:pPr>
        <w:tabs>
          <w:tab w:val="left" w:pos="9645"/>
        </w:tabs>
        <w:rPr>
          <w:rFonts w:ascii="Arial" w:hAnsi="Arial" w:cs="Arial"/>
        </w:rPr>
      </w:pPr>
    </w:p>
    <w:sectPr w:rsidR="00D05D86" w:rsidRPr="002E0A77" w:rsidSect="00DD61D4">
      <w:headerReference w:type="default" r:id="rId12"/>
      <w:footerReference w:type="default" r:id="rId13"/>
      <w:pgSz w:w="12240" w:h="15840"/>
      <w:pgMar w:top="1701" w:right="1134" w:bottom="1418" w:left="1701" w:header="96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B4766" w14:textId="77777777" w:rsidR="005B4441" w:rsidRDefault="005B4441" w:rsidP="00CD6908">
      <w:pPr>
        <w:spacing w:after="0" w:line="240" w:lineRule="auto"/>
      </w:pPr>
      <w:r>
        <w:separator/>
      </w:r>
    </w:p>
  </w:endnote>
  <w:endnote w:type="continuationSeparator" w:id="0">
    <w:p w14:paraId="7C3CFFAF" w14:textId="77777777" w:rsidR="005B4441" w:rsidRDefault="005B4441"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ork Sans">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0CFF" w14:textId="16192984" w:rsidR="00794DB7" w:rsidRDefault="00DD61D4" w:rsidP="00A15E48">
    <w:pPr>
      <w:pStyle w:val="Piedepgina"/>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26F4829D" wp14:editId="7CFFE78B">
              <wp:simplePos x="0" y="0"/>
              <wp:positionH relativeFrom="column">
                <wp:posOffset>-394336</wp:posOffset>
              </wp:positionH>
              <wp:positionV relativeFrom="paragraph">
                <wp:posOffset>-59055</wp:posOffset>
              </wp:positionV>
              <wp:extent cx="6657975"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6657975"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7763BE4B"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05pt,-4.65pt" to="493.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" strokecolor="#d8d8d8 [2732]"/>
          </w:pict>
        </mc:Fallback>
      </mc:AlternateContent>
    </w:r>
  </w:p>
  <w:p w14:paraId="26FC7E57" w14:textId="1D513C71" w:rsidR="00DD61D4" w:rsidRPr="001531E2" w:rsidRDefault="00DD61D4" w:rsidP="00DD61D4">
    <w:pPr>
      <w:pStyle w:val="Piedepgina"/>
      <w:jc w:val="center"/>
      <w:rPr>
        <w:rFonts w:ascii="Arial" w:hAnsi="Arial" w:cs="Arial"/>
        <w:sz w:val="16"/>
        <w:szCs w:val="16"/>
      </w:rPr>
    </w:pPr>
    <w:r w:rsidRPr="001531E2">
      <w:rPr>
        <w:rFonts w:ascii="Arial" w:hAnsi="Arial" w:cs="Arial"/>
        <w:sz w:val="16"/>
        <w:szCs w:val="16"/>
      </w:rPr>
      <w:t xml:space="preserve">Sede Administrativa: </w:t>
    </w:r>
    <w:r w:rsidR="001531E2" w:rsidRPr="001531E2">
      <w:rPr>
        <w:rFonts w:ascii="Arial" w:hAnsi="Arial" w:cs="Arial"/>
        <w:color w:val="202124"/>
        <w:sz w:val="16"/>
        <w:szCs w:val="16"/>
        <w:shd w:val="clear" w:color="auto" w:fill="FFFFFF"/>
      </w:rPr>
      <w:t>Carrera 68A N.º 24B – 10 Edificio Plaza Claro, Torre 3, pisos 4, 9 y 10, Bogotá</w:t>
    </w:r>
  </w:p>
  <w:p w14:paraId="3F87A5D9" w14:textId="45232DE6" w:rsidR="00DD61D4" w:rsidRPr="001531E2" w:rsidRDefault="00DD61D4" w:rsidP="00DD61D4">
    <w:pPr>
      <w:pStyle w:val="Piedepgina"/>
      <w:jc w:val="center"/>
      <w:rPr>
        <w:rFonts w:ascii="Arial" w:hAnsi="Arial" w:cs="Arial"/>
        <w:sz w:val="16"/>
        <w:szCs w:val="16"/>
      </w:rPr>
    </w:pPr>
    <w:r w:rsidRPr="001531E2">
      <w:rPr>
        <w:rFonts w:ascii="Arial" w:hAnsi="Arial" w:cs="Arial"/>
        <w:sz w:val="16"/>
        <w:szCs w:val="16"/>
      </w:rPr>
      <w:t xml:space="preserve">(571) </w:t>
    </w:r>
    <w:r w:rsidR="001531E2">
      <w:rPr>
        <w:rFonts w:ascii="Arial" w:hAnsi="Arial" w:cs="Arial"/>
        <w:sz w:val="16"/>
        <w:szCs w:val="16"/>
      </w:rPr>
      <w:t>744</w:t>
    </w:r>
    <w:r w:rsidRPr="001531E2">
      <w:rPr>
        <w:rFonts w:ascii="Arial" w:hAnsi="Arial" w:cs="Arial"/>
        <w:sz w:val="16"/>
        <w:szCs w:val="16"/>
      </w:rPr>
      <w:t xml:space="preserve"> </w:t>
    </w:r>
    <w:r w:rsidR="001531E2">
      <w:rPr>
        <w:rFonts w:ascii="Arial" w:hAnsi="Arial" w:cs="Arial"/>
        <w:sz w:val="16"/>
        <w:szCs w:val="16"/>
      </w:rPr>
      <w:t>2</w:t>
    </w:r>
    <w:r w:rsidRPr="001531E2">
      <w:rPr>
        <w:rFonts w:ascii="Arial" w:hAnsi="Arial" w:cs="Arial"/>
        <w:sz w:val="16"/>
        <w:szCs w:val="16"/>
      </w:rPr>
      <w:t>000 • Bogotá</w:t>
    </w:r>
  </w:p>
  <w:p w14:paraId="5E91E48F" w14:textId="51F2524B" w:rsidR="00FD0725" w:rsidRPr="001531E2" w:rsidRDefault="00DD61D4" w:rsidP="00DD61D4">
    <w:pPr>
      <w:pStyle w:val="Piedepgina"/>
      <w:jc w:val="center"/>
      <w:rPr>
        <w:sz w:val="16"/>
        <w:szCs w:val="16"/>
      </w:rPr>
    </w:pPr>
    <w:r w:rsidRPr="001531E2">
      <w:rPr>
        <w:rFonts w:ascii="Arial" w:hAnsi="Arial" w:cs="Arial"/>
        <w:sz w:val="16"/>
        <w:szCs w:val="16"/>
      </w:rPr>
      <w:t>www.supersalud.gov.co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0A4AC" w14:textId="77777777" w:rsidR="005B4441" w:rsidRDefault="005B4441" w:rsidP="00CD6908">
      <w:pPr>
        <w:spacing w:after="0" w:line="240" w:lineRule="auto"/>
      </w:pPr>
      <w:r>
        <w:separator/>
      </w:r>
    </w:p>
  </w:footnote>
  <w:footnote w:type="continuationSeparator" w:id="0">
    <w:p w14:paraId="2A9C46FD" w14:textId="77777777" w:rsidR="005B4441" w:rsidRDefault="005B4441"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1A564" w14:textId="5A74FAB5" w:rsidR="00CD6908" w:rsidRDefault="00DD61D4" w:rsidP="00F27904">
    <w:pPr>
      <w:pStyle w:val="Encabezado"/>
    </w:pPr>
    <w:r w:rsidRPr="00DD61D4">
      <w:rPr>
        <w:noProof/>
      </w:rPr>
      <w:drawing>
        <wp:anchor distT="0" distB="0" distL="114300" distR="114300" simplePos="0" relativeHeight="251658240" behindDoc="0" locked="0" layoutInCell="1" allowOverlap="1" wp14:anchorId="36B0FB0D" wp14:editId="3B6308F7">
          <wp:simplePos x="0" y="0"/>
          <wp:positionH relativeFrom="column">
            <wp:posOffset>-590550</wp:posOffset>
          </wp:positionH>
          <wp:positionV relativeFrom="paragraph">
            <wp:posOffset>-250190</wp:posOffset>
          </wp:positionV>
          <wp:extent cx="6858000" cy="730885"/>
          <wp:effectExtent l="0" t="0" r="0" b="0"/>
          <wp:wrapThrough wrapText="bothSides">
            <wp:wrapPolygon edited="0">
              <wp:start x="5280" y="0"/>
              <wp:lineTo x="4980" y="1689"/>
              <wp:lineTo x="4680" y="6756"/>
              <wp:lineTo x="4680" y="9008"/>
              <wp:lineTo x="0" y="9008"/>
              <wp:lineTo x="0" y="20831"/>
              <wp:lineTo x="21540" y="20831"/>
              <wp:lineTo x="21540" y="5067"/>
              <wp:lineTo x="6060" y="0"/>
              <wp:lineTo x="528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730885"/>
                  </a:xfrm>
                  <a:prstGeom prst="rect">
                    <a:avLst/>
                  </a:prstGeom>
                  <a:noFill/>
                  <a:ln>
                    <a:noFill/>
                  </a:ln>
                </pic:spPr>
              </pic:pic>
            </a:graphicData>
          </a:graphic>
          <wp14:sizeRelH relativeFrom="page">
            <wp14:pctWidth>0</wp14:pctWidth>
          </wp14:sizeRelH>
          <wp14:sizeRelV relativeFrom="page">
            <wp14:pctHeight>0</wp14:pctHeight>
          </wp14:sizeRelV>
        </wp:anchor>
      </w:drawing>
    </w:r>
    <w:r w:rsidR="009F34F9">
      <w:ptab w:relativeTo="margin" w:alignment="left" w:leader="hyphen"/>
    </w:r>
    <w:r w:rsidR="009F34F9">
      <w:ptab w:relativeTo="margin" w:alignment="left" w:leader="none"/>
    </w:r>
    <w:r w:rsidR="00F27904">
      <w:t xml:space="preserve">                                                                               </w:t>
    </w:r>
    <w:r w:rsidR="00ED519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F9A"/>
    <w:multiLevelType w:val="hybridMultilevel"/>
    <w:tmpl w:val="C07045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6B620F"/>
    <w:multiLevelType w:val="hybridMultilevel"/>
    <w:tmpl w:val="3592975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569122C"/>
    <w:multiLevelType w:val="hybridMultilevel"/>
    <w:tmpl w:val="D0B06CA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7A2E4C"/>
    <w:multiLevelType w:val="hybridMultilevel"/>
    <w:tmpl w:val="8AEE758E"/>
    <w:lvl w:ilvl="0" w:tplc="240A0001">
      <w:start w:val="1"/>
      <w:numFmt w:val="bullet"/>
      <w:lvlText w:val=""/>
      <w:lvlJc w:val="left"/>
      <w:pPr>
        <w:ind w:left="405" w:hanging="360"/>
      </w:pPr>
      <w:rPr>
        <w:rFonts w:ascii="Symbol" w:hAnsi="Symbol" w:hint="default"/>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5982A85"/>
    <w:multiLevelType w:val="hybridMultilevel"/>
    <w:tmpl w:val="34A632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F0B25CA"/>
    <w:multiLevelType w:val="hybridMultilevel"/>
    <w:tmpl w:val="779C0826"/>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1CF43C4"/>
    <w:multiLevelType w:val="hybridMultilevel"/>
    <w:tmpl w:val="38880522"/>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7" w15:restartNumberingAfterBreak="0">
    <w:nsid w:val="330D3C30"/>
    <w:multiLevelType w:val="hybridMultilevel"/>
    <w:tmpl w:val="BA62C160"/>
    <w:lvl w:ilvl="0" w:tplc="240A0019">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6125C6F"/>
    <w:multiLevelType w:val="hybridMultilevel"/>
    <w:tmpl w:val="CA2EDD8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67661A6"/>
    <w:multiLevelType w:val="hybridMultilevel"/>
    <w:tmpl w:val="BAA84C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7C73C86"/>
    <w:multiLevelType w:val="hybridMultilevel"/>
    <w:tmpl w:val="D0B0AFE2"/>
    <w:lvl w:ilvl="0" w:tplc="946C5E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A5236F6"/>
    <w:multiLevelType w:val="hybridMultilevel"/>
    <w:tmpl w:val="887448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B7A29D4"/>
    <w:multiLevelType w:val="hybridMultilevel"/>
    <w:tmpl w:val="B616E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54521A8"/>
    <w:multiLevelType w:val="hybridMultilevel"/>
    <w:tmpl w:val="C904265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8D30297"/>
    <w:multiLevelType w:val="hybridMultilevel"/>
    <w:tmpl w:val="02CA5CF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num w:numId="1">
    <w:abstractNumId w:val="13"/>
  </w:num>
  <w:num w:numId="2">
    <w:abstractNumId w:val="2"/>
  </w:num>
  <w:num w:numId="3">
    <w:abstractNumId w:val="6"/>
  </w:num>
  <w:num w:numId="4">
    <w:abstractNumId w:val="5"/>
  </w:num>
  <w:num w:numId="5">
    <w:abstractNumId w:val="11"/>
  </w:num>
  <w:num w:numId="6">
    <w:abstractNumId w:val="12"/>
  </w:num>
  <w:num w:numId="7">
    <w:abstractNumId w:val="7"/>
  </w:num>
  <w:num w:numId="8">
    <w:abstractNumId w:val="8"/>
  </w:num>
  <w:num w:numId="9">
    <w:abstractNumId w:val="9"/>
  </w:num>
  <w:num w:numId="10">
    <w:abstractNumId w:val="14"/>
  </w:num>
  <w:num w:numId="11">
    <w:abstractNumId w:val="3"/>
  </w:num>
  <w:num w:numId="12">
    <w:abstractNumId w:val="1"/>
  </w:num>
  <w:num w:numId="13">
    <w:abstractNumId w:val="10"/>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37C0B"/>
    <w:rsid w:val="000665F5"/>
    <w:rsid w:val="0009713A"/>
    <w:rsid w:val="000C3970"/>
    <w:rsid w:val="000E0FA8"/>
    <w:rsid w:val="00106D5C"/>
    <w:rsid w:val="00120439"/>
    <w:rsid w:val="001531E2"/>
    <w:rsid w:val="00195CDA"/>
    <w:rsid w:val="001D32AE"/>
    <w:rsid w:val="001E6A54"/>
    <w:rsid w:val="002314C3"/>
    <w:rsid w:val="00250E27"/>
    <w:rsid w:val="00260AB8"/>
    <w:rsid w:val="00284CAB"/>
    <w:rsid w:val="00292CE5"/>
    <w:rsid w:val="00294619"/>
    <w:rsid w:val="002A04AE"/>
    <w:rsid w:val="002D7F94"/>
    <w:rsid w:val="002E0A77"/>
    <w:rsid w:val="002E41EE"/>
    <w:rsid w:val="002F27F3"/>
    <w:rsid w:val="003272EB"/>
    <w:rsid w:val="00370FD8"/>
    <w:rsid w:val="003763AD"/>
    <w:rsid w:val="00393DE3"/>
    <w:rsid w:val="003B208C"/>
    <w:rsid w:val="003B408A"/>
    <w:rsid w:val="003D3053"/>
    <w:rsid w:val="003F5145"/>
    <w:rsid w:val="00404923"/>
    <w:rsid w:val="00485D5D"/>
    <w:rsid w:val="004A2F3C"/>
    <w:rsid w:val="004B6BB7"/>
    <w:rsid w:val="004F3885"/>
    <w:rsid w:val="005245DC"/>
    <w:rsid w:val="00535378"/>
    <w:rsid w:val="00560D6F"/>
    <w:rsid w:val="005B101F"/>
    <w:rsid w:val="005B4441"/>
    <w:rsid w:val="005D6026"/>
    <w:rsid w:val="00602A7F"/>
    <w:rsid w:val="006742F8"/>
    <w:rsid w:val="006A3250"/>
    <w:rsid w:val="006A4D7D"/>
    <w:rsid w:val="006D2B31"/>
    <w:rsid w:val="006E193C"/>
    <w:rsid w:val="00700E06"/>
    <w:rsid w:val="00710BCC"/>
    <w:rsid w:val="00711146"/>
    <w:rsid w:val="00711941"/>
    <w:rsid w:val="00712ED9"/>
    <w:rsid w:val="00735733"/>
    <w:rsid w:val="00746E89"/>
    <w:rsid w:val="00754431"/>
    <w:rsid w:val="0077490D"/>
    <w:rsid w:val="00793FC0"/>
    <w:rsid w:val="00794DB7"/>
    <w:rsid w:val="007A177F"/>
    <w:rsid w:val="007F284D"/>
    <w:rsid w:val="00804C70"/>
    <w:rsid w:val="008358A5"/>
    <w:rsid w:val="00845A8C"/>
    <w:rsid w:val="008505D1"/>
    <w:rsid w:val="008530ED"/>
    <w:rsid w:val="008531F5"/>
    <w:rsid w:val="0086423C"/>
    <w:rsid w:val="008718D3"/>
    <w:rsid w:val="008D46F9"/>
    <w:rsid w:val="008E0EEF"/>
    <w:rsid w:val="00903C64"/>
    <w:rsid w:val="0091219B"/>
    <w:rsid w:val="00925C3D"/>
    <w:rsid w:val="009522F4"/>
    <w:rsid w:val="009900BA"/>
    <w:rsid w:val="00994805"/>
    <w:rsid w:val="009979F6"/>
    <w:rsid w:val="009D1DDF"/>
    <w:rsid w:val="009D561B"/>
    <w:rsid w:val="009F34F9"/>
    <w:rsid w:val="00A15E48"/>
    <w:rsid w:val="00A4778C"/>
    <w:rsid w:val="00A570C1"/>
    <w:rsid w:val="00B03366"/>
    <w:rsid w:val="00BC6180"/>
    <w:rsid w:val="00C203DB"/>
    <w:rsid w:val="00C54BDE"/>
    <w:rsid w:val="00C56072"/>
    <w:rsid w:val="00C57715"/>
    <w:rsid w:val="00CA78B1"/>
    <w:rsid w:val="00CB2500"/>
    <w:rsid w:val="00CD6908"/>
    <w:rsid w:val="00CE6C51"/>
    <w:rsid w:val="00D01867"/>
    <w:rsid w:val="00D05D86"/>
    <w:rsid w:val="00D2036D"/>
    <w:rsid w:val="00D460AB"/>
    <w:rsid w:val="00DB5CA8"/>
    <w:rsid w:val="00DB634A"/>
    <w:rsid w:val="00DD61D4"/>
    <w:rsid w:val="00E344BB"/>
    <w:rsid w:val="00E73E1E"/>
    <w:rsid w:val="00ED37D7"/>
    <w:rsid w:val="00ED5195"/>
    <w:rsid w:val="00ED5E4D"/>
    <w:rsid w:val="00EF68B2"/>
    <w:rsid w:val="00F15BFE"/>
    <w:rsid w:val="00F27904"/>
    <w:rsid w:val="00F55996"/>
    <w:rsid w:val="00FC1414"/>
    <w:rsid w:val="00FD0725"/>
    <w:rsid w:val="00FD3BF7"/>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table" w:styleId="Tablaconcuadrcula5oscura-nfasis1">
    <w:name w:val="Grid Table 5 Dark Accent 1"/>
    <w:basedOn w:val="Tablanormal"/>
    <w:uiPriority w:val="50"/>
    <w:rsid w:val="00D05D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Hipervnculo">
    <w:name w:val="Hyperlink"/>
    <w:basedOn w:val="Fuentedeprrafopredeter"/>
    <w:uiPriority w:val="99"/>
    <w:unhideWhenUsed/>
    <w:rsid w:val="00804C70"/>
    <w:rPr>
      <w:color w:val="0000FF" w:themeColor="hyperlink"/>
      <w:u w:val="single"/>
    </w:rPr>
  </w:style>
  <w:style w:type="character" w:styleId="Mencinsinresolver">
    <w:name w:val="Unresolved Mention"/>
    <w:basedOn w:val="Fuentedeprrafopredeter"/>
    <w:uiPriority w:val="99"/>
    <w:semiHidden/>
    <w:unhideWhenUsed/>
    <w:rsid w:val="00804C70"/>
    <w:rPr>
      <w:color w:val="605E5C"/>
      <w:shd w:val="clear" w:color="auto" w:fill="E1DFDD"/>
    </w:rPr>
  </w:style>
  <w:style w:type="character" w:styleId="Refdecomentario">
    <w:name w:val="annotation reference"/>
    <w:basedOn w:val="Fuentedeprrafopredeter"/>
    <w:uiPriority w:val="99"/>
    <w:semiHidden/>
    <w:unhideWhenUsed/>
    <w:rsid w:val="002F27F3"/>
    <w:rPr>
      <w:sz w:val="16"/>
      <w:szCs w:val="16"/>
    </w:rPr>
  </w:style>
  <w:style w:type="paragraph" w:styleId="Textocomentario">
    <w:name w:val="annotation text"/>
    <w:basedOn w:val="Normal"/>
    <w:link w:val="TextocomentarioCar"/>
    <w:uiPriority w:val="99"/>
    <w:semiHidden/>
    <w:unhideWhenUsed/>
    <w:rsid w:val="002F27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27F3"/>
    <w:rPr>
      <w:sz w:val="20"/>
      <w:szCs w:val="20"/>
    </w:rPr>
  </w:style>
  <w:style w:type="paragraph" w:styleId="Asuntodelcomentario">
    <w:name w:val="annotation subject"/>
    <w:basedOn w:val="Textocomentario"/>
    <w:next w:val="Textocomentario"/>
    <w:link w:val="AsuntodelcomentarioCar"/>
    <w:uiPriority w:val="99"/>
    <w:semiHidden/>
    <w:unhideWhenUsed/>
    <w:rsid w:val="002F27F3"/>
    <w:rPr>
      <w:b/>
      <w:bCs/>
    </w:rPr>
  </w:style>
  <w:style w:type="character" w:customStyle="1" w:styleId="AsuntodelcomentarioCar">
    <w:name w:val="Asunto del comentario Car"/>
    <w:basedOn w:val="TextocomentarioCar"/>
    <w:link w:val="Asuntodelcomentario"/>
    <w:uiPriority w:val="99"/>
    <w:semiHidden/>
    <w:rsid w:val="002F27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6565643-c00f-44ce-b5d1-532a85e4382c">XQAF2AT3N76N-128-55</_dlc_DocId>
    <_dlc_DocIdUrl xmlns="b6565643-c00f-44ce-b5d1-532a85e4382c">
      <Url>https://docs.supersalud.gov.co/PortalWeb/ProteccionUsuario/_layouts/15/DocIdRedir.aspx?ID=XQAF2AT3N76N-128-55</Url>
      <Description>XQAF2AT3N76N-128-55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31D4F565405D14E907184F45831D9A1" ma:contentTypeVersion="5" ma:contentTypeDescription="Crear nuevo documento." ma:contentTypeScope="" ma:versionID="a13d0f319a272611e8feaf7a5b63b5d0">
  <xsd:schema xmlns:xsd="http://www.w3.org/2001/XMLSchema" xmlns:xs="http://www.w3.org/2001/XMLSchema" xmlns:p="http://schemas.microsoft.com/office/2006/metadata/properties" xmlns:ns2="b6565643-c00f-44ce-b5d1-532a85e4382c" targetNamespace="http://schemas.microsoft.com/office/2006/metadata/properties" ma:root="true" ma:fieldsID="cfffcb7c094ec0f624445cd6caf50658" ns2:_="">
    <xsd:import namespace="b6565643-c00f-44ce-b5d1-532a85e4382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9AE8B-84A2-4370-B06C-1F134D298E9D}"/>
</file>

<file path=customXml/itemProps2.xml><?xml version="1.0" encoding="utf-8"?>
<ds:datastoreItem xmlns:ds="http://schemas.openxmlformats.org/officeDocument/2006/customXml" ds:itemID="{0CEF70DC-6EAD-4FA5-850F-6ABAC6A9C12E}"/>
</file>

<file path=customXml/itemProps3.xml><?xml version="1.0" encoding="utf-8"?>
<ds:datastoreItem xmlns:ds="http://schemas.openxmlformats.org/officeDocument/2006/customXml" ds:itemID="{C6A9C2C7-8B8E-4B5B-AE59-510EA9D5C169}"/>
</file>

<file path=customXml/itemProps4.xml><?xml version="1.0" encoding="utf-8"?>
<ds:datastoreItem xmlns:ds="http://schemas.openxmlformats.org/officeDocument/2006/customXml" ds:itemID="{A39FDEFC-A344-4DAA-8694-BBBEBED111C1}"/>
</file>

<file path=docProps/app.xml><?xml version="1.0" encoding="utf-8"?>
<Properties xmlns="http://schemas.openxmlformats.org/officeDocument/2006/extended-properties" xmlns:vt="http://schemas.openxmlformats.org/officeDocument/2006/docPropsVTypes">
  <Template>Normal</Template>
  <TotalTime>2</TotalTime>
  <Pages>11</Pages>
  <Words>2372</Words>
  <Characters>13046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Plantilla Documento Institucional (*.doc)</vt:lpstr>
    </vt:vector>
  </TitlesOfParts>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3ra Versión concurso Buenas Prácticas (*.doc)</dc:title>
  <dc:subject/>
  <dc:creator>Carolina Acosta Gutierrez</dc:creator>
  <cp:keywords>COFL02</cp:keywords>
  <dc:description/>
  <cp:lastModifiedBy>Biviana Amparo Peña Bernate</cp:lastModifiedBy>
  <cp:revision>2</cp:revision>
  <dcterms:created xsi:type="dcterms:W3CDTF">2021-07-14T14:55:00Z</dcterms:created>
  <dcterms:modified xsi:type="dcterms:W3CDTF">2021-07-14T14:55:00Z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cd17211b-106b-43a7-8b45-7374d8ba7580</vt:lpwstr>
  </property>
  <property fmtid="{D5CDD505-2E9C-101B-9397-08002B2CF9AE}" pid="3" name="ContentTypeId">
    <vt:lpwstr>0x010100631D4F565405D14E907184F45831D9A1</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ies>
</file>