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word/numbering.xml" ContentType="application/vnd.openxmlformats-officedocument.wordprocessingml.numbering+xml"/>
  <Override PartName="/customXml/itemProps5.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3DA500" w14:textId="50FAEA03" w:rsidR="00052078" w:rsidRDefault="00052078" w:rsidP="003E101B">
      <w:pPr>
        <w:tabs>
          <w:tab w:val="left" w:pos="3654"/>
        </w:tabs>
        <w:spacing w:before="0" w:after="0" w:line="240" w:lineRule="auto"/>
        <w:contextualSpacing/>
        <w:rPr>
          <w:rFonts w:cs="Arial"/>
          <w:b/>
        </w:rPr>
      </w:pPr>
    </w:p>
    <w:p w14:paraId="679CC212" w14:textId="20356199" w:rsidR="00052078" w:rsidRPr="003E101B" w:rsidRDefault="00052078" w:rsidP="003E101B">
      <w:pPr>
        <w:pStyle w:val="Textoindependiente"/>
        <w:jc w:val="center"/>
        <w:rPr>
          <w:b/>
        </w:rPr>
      </w:pPr>
      <w:r w:rsidRPr="003E101B">
        <w:rPr>
          <w:b/>
        </w:rPr>
        <w:t>SUPERINTENDENCIA DELEGADA PARA LA FUNCIÓN JURISDICCIONAL Y DE CONCILIACIÓN.</w:t>
      </w:r>
    </w:p>
    <w:tbl>
      <w:tblPr>
        <w:tblStyle w:val="Tablaconcuadrculaclara"/>
        <w:tblW w:w="50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Encabezado"/>
        <w:tblDescription w:val="&#10;Se incopora los datos generales de las partes intervenientes en la audiencia de conciliación como los datos del proceso. "/>
      </w:tblPr>
      <w:tblGrid>
        <w:gridCol w:w="3349"/>
        <w:gridCol w:w="5558"/>
      </w:tblGrid>
      <w:tr w:rsidR="00052078" w:rsidRPr="001B1ADA" w14:paraId="207B1915" w14:textId="77777777" w:rsidTr="004650CB">
        <w:trPr>
          <w:trHeight w:val="300"/>
        </w:trPr>
        <w:tc>
          <w:tcPr>
            <w:tcW w:w="1880" w:type="pct"/>
            <w:noWrap/>
            <w:hideMark/>
          </w:tcPr>
          <w:p w14:paraId="1777A81F" w14:textId="77777777" w:rsidR="00052078" w:rsidRPr="001B1ADA" w:rsidRDefault="00052078" w:rsidP="00052078">
            <w:pPr>
              <w:spacing w:before="0" w:after="0" w:line="240" w:lineRule="auto"/>
              <w:contextualSpacing/>
              <w:rPr>
                <w:rFonts w:cs="Arial"/>
                <w:b/>
                <w:bCs/>
                <w:color w:val="000000"/>
                <w:lang w:eastAsia="es-CO"/>
              </w:rPr>
            </w:pPr>
            <w:r w:rsidRPr="001B1ADA">
              <w:rPr>
                <w:rFonts w:cs="Arial"/>
                <w:b/>
                <w:bCs/>
                <w:color w:val="000000"/>
                <w:lang w:eastAsia="es-CO"/>
              </w:rPr>
              <w:t>xxx</w:t>
            </w:r>
          </w:p>
        </w:tc>
        <w:tc>
          <w:tcPr>
            <w:tcW w:w="3120" w:type="pct"/>
            <w:noWrap/>
          </w:tcPr>
          <w:p w14:paraId="64796741" w14:textId="77777777" w:rsidR="00052078" w:rsidRPr="001B1ADA" w:rsidRDefault="00052078" w:rsidP="00052078">
            <w:pPr>
              <w:spacing w:before="0" w:after="0" w:line="240" w:lineRule="auto"/>
              <w:rPr>
                <w:rFonts w:cs="Arial"/>
                <w:b/>
              </w:rPr>
            </w:pPr>
          </w:p>
        </w:tc>
      </w:tr>
      <w:tr w:rsidR="00052078" w:rsidRPr="001B1ADA" w14:paraId="6C218519" w14:textId="77777777" w:rsidTr="004650CB">
        <w:trPr>
          <w:trHeight w:val="300"/>
        </w:trPr>
        <w:tc>
          <w:tcPr>
            <w:tcW w:w="1880" w:type="pct"/>
            <w:noWrap/>
            <w:hideMark/>
          </w:tcPr>
          <w:p w14:paraId="2D7E06C2" w14:textId="77777777" w:rsidR="00052078" w:rsidRPr="001B1ADA" w:rsidRDefault="00052078" w:rsidP="00052078">
            <w:pPr>
              <w:spacing w:before="0" w:after="0" w:line="240" w:lineRule="auto"/>
              <w:contextualSpacing/>
              <w:rPr>
                <w:rFonts w:cs="Arial"/>
                <w:b/>
                <w:bCs/>
                <w:color w:val="000000"/>
                <w:lang w:eastAsia="es-CO"/>
              </w:rPr>
            </w:pPr>
            <w:r w:rsidRPr="001B1ADA">
              <w:rPr>
                <w:rFonts w:cs="Arial"/>
                <w:b/>
                <w:bCs/>
                <w:color w:val="000000"/>
                <w:lang w:eastAsia="es-CO"/>
              </w:rPr>
              <w:t>NIT.</w:t>
            </w:r>
          </w:p>
        </w:tc>
        <w:tc>
          <w:tcPr>
            <w:tcW w:w="3120" w:type="pct"/>
            <w:noWrap/>
          </w:tcPr>
          <w:p w14:paraId="56D608EE" w14:textId="77777777" w:rsidR="00052078" w:rsidRPr="001B1ADA" w:rsidRDefault="00052078" w:rsidP="00052078">
            <w:pPr>
              <w:spacing w:before="0" w:after="0" w:line="240" w:lineRule="auto"/>
              <w:rPr>
                <w:rFonts w:cs="Arial"/>
              </w:rPr>
            </w:pPr>
          </w:p>
        </w:tc>
      </w:tr>
      <w:tr w:rsidR="00052078" w:rsidRPr="001B1ADA" w14:paraId="428D9597" w14:textId="77777777" w:rsidTr="004650CB">
        <w:trPr>
          <w:trHeight w:val="285"/>
        </w:trPr>
        <w:tc>
          <w:tcPr>
            <w:tcW w:w="1880" w:type="pct"/>
            <w:noWrap/>
            <w:hideMark/>
          </w:tcPr>
          <w:p w14:paraId="5CFC0CD6" w14:textId="77777777" w:rsidR="00052078" w:rsidRPr="001B1ADA" w:rsidRDefault="00052078" w:rsidP="00052078">
            <w:pPr>
              <w:spacing w:before="0" w:after="0" w:line="240" w:lineRule="auto"/>
              <w:contextualSpacing/>
              <w:rPr>
                <w:rFonts w:cs="Arial"/>
                <w:b/>
                <w:bCs/>
                <w:color w:val="000000"/>
                <w:lang w:eastAsia="es-CO"/>
              </w:rPr>
            </w:pPr>
            <w:r w:rsidRPr="001B1ADA">
              <w:rPr>
                <w:rFonts w:cs="Arial"/>
                <w:b/>
                <w:bCs/>
                <w:color w:val="000000"/>
                <w:lang w:eastAsia="es-CO"/>
              </w:rPr>
              <w:t xml:space="preserve">CORREO </w:t>
            </w:r>
          </w:p>
          <w:p w14:paraId="4C855837" w14:textId="77777777" w:rsidR="00052078" w:rsidRPr="001B1ADA" w:rsidRDefault="00052078" w:rsidP="00052078">
            <w:pPr>
              <w:spacing w:before="0" w:after="0" w:line="240" w:lineRule="auto"/>
              <w:contextualSpacing/>
              <w:rPr>
                <w:rFonts w:cs="Arial"/>
                <w:b/>
                <w:bCs/>
                <w:color w:val="000000"/>
                <w:lang w:eastAsia="es-CO"/>
              </w:rPr>
            </w:pPr>
          </w:p>
        </w:tc>
        <w:tc>
          <w:tcPr>
            <w:tcW w:w="3120" w:type="pct"/>
            <w:noWrap/>
          </w:tcPr>
          <w:p w14:paraId="32961417" w14:textId="77777777" w:rsidR="00052078" w:rsidRPr="001B1ADA" w:rsidRDefault="00052078" w:rsidP="00052078">
            <w:pPr>
              <w:spacing w:before="0" w:after="0" w:line="240" w:lineRule="auto"/>
              <w:rPr>
                <w:rFonts w:cs="Arial"/>
              </w:rPr>
            </w:pPr>
          </w:p>
        </w:tc>
      </w:tr>
      <w:tr w:rsidR="00052078" w:rsidRPr="001B1ADA" w14:paraId="5A44AB2D" w14:textId="77777777" w:rsidTr="004650CB">
        <w:trPr>
          <w:trHeight w:val="285"/>
        </w:trPr>
        <w:tc>
          <w:tcPr>
            <w:tcW w:w="1880" w:type="pct"/>
            <w:noWrap/>
          </w:tcPr>
          <w:p w14:paraId="4CB09686" w14:textId="77777777" w:rsidR="00052078" w:rsidRPr="001B1ADA" w:rsidRDefault="00052078" w:rsidP="00052078">
            <w:pPr>
              <w:spacing w:before="0" w:after="0" w:line="240" w:lineRule="auto"/>
              <w:contextualSpacing/>
              <w:rPr>
                <w:rFonts w:cs="Arial"/>
                <w:b/>
                <w:bCs/>
                <w:color w:val="000000"/>
                <w:lang w:eastAsia="es-CO"/>
              </w:rPr>
            </w:pPr>
            <w:r w:rsidRPr="001B1ADA">
              <w:rPr>
                <w:rFonts w:cs="Arial"/>
                <w:b/>
                <w:bCs/>
                <w:color w:val="000000"/>
                <w:lang w:eastAsia="es-CO"/>
              </w:rPr>
              <w:t>xxx</w:t>
            </w:r>
          </w:p>
        </w:tc>
        <w:tc>
          <w:tcPr>
            <w:tcW w:w="3120" w:type="pct"/>
            <w:noWrap/>
          </w:tcPr>
          <w:p w14:paraId="2D8B7643" w14:textId="77777777" w:rsidR="00052078" w:rsidRPr="001B1ADA" w:rsidRDefault="00052078" w:rsidP="00052078">
            <w:pPr>
              <w:spacing w:before="0" w:after="0" w:line="240" w:lineRule="auto"/>
              <w:rPr>
                <w:rFonts w:cs="Arial"/>
                <w:b/>
              </w:rPr>
            </w:pPr>
          </w:p>
        </w:tc>
      </w:tr>
      <w:tr w:rsidR="00052078" w:rsidRPr="001B1ADA" w14:paraId="109EC841" w14:textId="77777777" w:rsidTr="004650CB">
        <w:trPr>
          <w:trHeight w:val="313"/>
        </w:trPr>
        <w:tc>
          <w:tcPr>
            <w:tcW w:w="1880" w:type="pct"/>
            <w:noWrap/>
          </w:tcPr>
          <w:p w14:paraId="1767B817" w14:textId="77777777" w:rsidR="00052078" w:rsidRPr="001B1ADA" w:rsidRDefault="00052078" w:rsidP="00052078">
            <w:pPr>
              <w:spacing w:before="0" w:after="0" w:line="240" w:lineRule="auto"/>
              <w:contextualSpacing/>
              <w:rPr>
                <w:rFonts w:cs="Arial"/>
                <w:b/>
                <w:bCs/>
                <w:color w:val="000000"/>
                <w:lang w:eastAsia="es-CO"/>
              </w:rPr>
            </w:pPr>
            <w:r w:rsidRPr="001B1ADA">
              <w:rPr>
                <w:rFonts w:cs="Arial"/>
                <w:b/>
                <w:bCs/>
                <w:color w:val="000000"/>
                <w:lang w:eastAsia="es-CO"/>
              </w:rPr>
              <w:t>NIT.</w:t>
            </w:r>
          </w:p>
        </w:tc>
        <w:tc>
          <w:tcPr>
            <w:tcW w:w="3120" w:type="pct"/>
            <w:noWrap/>
          </w:tcPr>
          <w:p w14:paraId="010DFC90" w14:textId="77777777" w:rsidR="00052078" w:rsidRPr="001B1ADA" w:rsidRDefault="00052078" w:rsidP="00052078">
            <w:pPr>
              <w:spacing w:before="0" w:after="0" w:line="240" w:lineRule="auto"/>
              <w:rPr>
                <w:rFonts w:cs="Arial"/>
              </w:rPr>
            </w:pPr>
          </w:p>
        </w:tc>
      </w:tr>
      <w:tr w:rsidR="00052078" w:rsidRPr="001B1ADA" w14:paraId="4C0C2B81" w14:textId="77777777" w:rsidTr="004650CB">
        <w:trPr>
          <w:trHeight w:val="150"/>
        </w:trPr>
        <w:tc>
          <w:tcPr>
            <w:tcW w:w="1880" w:type="pct"/>
            <w:noWrap/>
          </w:tcPr>
          <w:p w14:paraId="367511F9" w14:textId="77777777" w:rsidR="00052078" w:rsidRPr="001B1ADA" w:rsidRDefault="00052078" w:rsidP="00052078">
            <w:pPr>
              <w:spacing w:before="0" w:after="0" w:line="240" w:lineRule="auto"/>
              <w:contextualSpacing/>
              <w:rPr>
                <w:rFonts w:cs="Arial"/>
                <w:b/>
                <w:bCs/>
                <w:color w:val="000000"/>
                <w:lang w:eastAsia="es-CO"/>
              </w:rPr>
            </w:pPr>
            <w:r w:rsidRPr="001B1ADA">
              <w:rPr>
                <w:rFonts w:cs="Arial"/>
                <w:b/>
                <w:bCs/>
                <w:color w:val="000000"/>
                <w:lang w:eastAsia="es-CO"/>
              </w:rPr>
              <w:t xml:space="preserve">CORREO </w:t>
            </w:r>
          </w:p>
        </w:tc>
        <w:tc>
          <w:tcPr>
            <w:tcW w:w="3120" w:type="pct"/>
            <w:noWrap/>
          </w:tcPr>
          <w:p w14:paraId="443F50D1" w14:textId="77777777" w:rsidR="00052078" w:rsidRPr="001B1ADA" w:rsidRDefault="00052078" w:rsidP="00052078">
            <w:pPr>
              <w:spacing w:before="0" w:after="0" w:line="240" w:lineRule="auto"/>
              <w:rPr>
                <w:rFonts w:cs="Arial"/>
                <w:color w:val="000000"/>
              </w:rPr>
            </w:pPr>
          </w:p>
        </w:tc>
      </w:tr>
      <w:tr w:rsidR="00052078" w:rsidRPr="001B1ADA" w14:paraId="07F78A6F" w14:textId="77777777" w:rsidTr="004650CB">
        <w:trPr>
          <w:trHeight w:val="345"/>
        </w:trPr>
        <w:tc>
          <w:tcPr>
            <w:tcW w:w="1880" w:type="pct"/>
            <w:noWrap/>
          </w:tcPr>
          <w:p w14:paraId="09EDDBF1" w14:textId="77777777" w:rsidR="00052078" w:rsidRPr="001B1ADA" w:rsidRDefault="00052078" w:rsidP="00052078">
            <w:pPr>
              <w:spacing w:before="0" w:after="0" w:line="240" w:lineRule="auto"/>
              <w:contextualSpacing/>
              <w:rPr>
                <w:rFonts w:cs="Arial"/>
                <w:b/>
                <w:bCs/>
                <w:color w:val="000000"/>
                <w:lang w:eastAsia="es-CO"/>
              </w:rPr>
            </w:pPr>
            <w:r w:rsidRPr="001B1ADA">
              <w:rPr>
                <w:rFonts w:cs="Arial"/>
                <w:b/>
                <w:bCs/>
                <w:color w:val="000000"/>
                <w:lang w:eastAsia="es-CO"/>
              </w:rPr>
              <w:t>EXPEDIENTE NURC.</w:t>
            </w:r>
          </w:p>
        </w:tc>
        <w:tc>
          <w:tcPr>
            <w:tcW w:w="3120" w:type="pct"/>
            <w:noWrap/>
          </w:tcPr>
          <w:p w14:paraId="051B6B7F" w14:textId="77777777" w:rsidR="00052078" w:rsidRPr="001B1ADA" w:rsidRDefault="00052078" w:rsidP="00052078">
            <w:pPr>
              <w:spacing w:before="0" w:after="0" w:line="240" w:lineRule="auto"/>
              <w:contextualSpacing/>
              <w:rPr>
                <w:rFonts w:cs="Arial"/>
              </w:rPr>
            </w:pPr>
          </w:p>
        </w:tc>
      </w:tr>
      <w:tr w:rsidR="00052078" w:rsidRPr="001B1ADA" w14:paraId="71D13CDE" w14:textId="77777777" w:rsidTr="004650CB">
        <w:trPr>
          <w:trHeight w:val="345"/>
        </w:trPr>
        <w:tc>
          <w:tcPr>
            <w:tcW w:w="1880" w:type="pct"/>
            <w:noWrap/>
          </w:tcPr>
          <w:p w14:paraId="3E8666A4" w14:textId="77777777" w:rsidR="00052078" w:rsidRPr="001B1ADA" w:rsidRDefault="00052078" w:rsidP="00052078">
            <w:pPr>
              <w:spacing w:before="0" w:after="0" w:line="240" w:lineRule="auto"/>
              <w:contextualSpacing/>
              <w:rPr>
                <w:rFonts w:cs="Arial"/>
                <w:b/>
                <w:bCs/>
                <w:color w:val="000000"/>
                <w:lang w:eastAsia="es-CO"/>
              </w:rPr>
            </w:pPr>
            <w:r w:rsidRPr="001B1ADA">
              <w:rPr>
                <w:rFonts w:cs="Arial"/>
                <w:b/>
                <w:bCs/>
                <w:color w:val="000000"/>
                <w:lang w:eastAsia="es-CO"/>
              </w:rPr>
              <w:t>FECHA DE RADICACIÓN</w:t>
            </w:r>
          </w:p>
        </w:tc>
        <w:tc>
          <w:tcPr>
            <w:tcW w:w="3120" w:type="pct"/>
            <w:noWrap/>
          </w:tcPr>
          <w:p w14:paraId="451C82C3" w14:textId="77777777" w:rsidR="00052078" w:rsidRPr="001B1ADA" w:rsidRDefault="00052078" w:rsidP="00052078">
            <w:pPr>
              <w:spacing w:before="0" w:after="0" w:line="240" w:lineRule="auto"/>
              <w:contextualSpacing/>
              <w:rPr>
                <w:rFonts w:cs="Arial"/>
              </w:rPr>
            </w:pPr>
          </w:p>
        </w:tc>
      </w:tr>
      <w:tr w:rsidR="00052078" w:rsidRPr="001B1ADA" w14:paraId="36B27017" w14:textId="77777777" w:rsidTr="004650CB">
        <w:trPr>
          <w:trHeight w:val="285"/>
        </w:trPr>
        <w:tc>
          <w:tcPr>
            <w:tcW w:w="1880" w:type="pct"/>
            <w:noWrap/>
          </w:tcPr>
          <w:p w14:paraId="0318FC2D" w14:textId="77777777" w:rsidR="00052078" w:rsidRPr="001B1ADA" w:rsidRDefault="00052078" w:rsidP="00052078">
            <w:pPr>
              <w:spacing w:before="0" w:after="0" w:line="240" w:lineRule="auto"/>
              <w:contextualSpacing/>
              <w:rPr>
                <w:rFonts w:cs="Arial"/>
                <w:b/>
                <w:bCs/>
                <w:color w:val="000000"/>
                <w:lang w:eastAsia="es-CO"/>
              </w:rPr>
            </w:pPr>
            <w:r w:rsidRPr="001B1ADA">
              <w:rPr>
                <w:rFonts w:cs="Arial"/>
                <w:b/>
                <w:bCs/>
                <w:color w:val="000000"/>
                <w:lang w:eastAsia="es-CO"/>
              </w:rPr>
              <w:t xml:space="preserve">CUANTÍA </w:t>
            </w:r>
          </w:p>
        </w:tc>
        <w:tc>
          <w:tcPr>
            <w:tcW w:w="3120" w:type="pct"/>
            <w:noWrap/>
          </w:tcPr>
          <w:p w14:paraId="708EF0A2" w14:textId="77777777" w:rsidR="00052078" w:rsidRPr="001B1ADA" w:rsidRDefault="00052078" w:rsidP="00052078">
            <w:pPr>
              <w:spacing w:before="0" w:after="0" w:line="240" w:lineRule="auto"/>
              <w:contextualSpacing/>
              <w:rPr>
                <w:rFonts w:cs="Arial"/>
                <w:bCs/>
                <w:color w:val="000000"/>
                <w:lang w:eastAsia="es-CO"/>
              </w:rPr>
            </w:pPr>
          </w:p>
        </w:tc>
      </w:tr>
      <w:tr w:rsidR="00052078" w:rsidRPr="001B1ADA" w14:paraId="1734C258" w14:textId="77777777" w:rsidTr="004650CB">
        <w:trPr>
          <w:trHeight w:val="270"/>
        </w:trPr>
        <w:tc>
          <w:tcPr>
            <w:tcW w:w="1880" w:type="pct"/>
            <w:noWrap/>
            <w:hideMark/>
          </w:tcPr>
          <w:p w14:paraId="7682E8DC" w14:textId="77777777" w:rsidR="00052078" w:rsidRPr="001B1ADA" w:rsidRDefault="00052078" w:rsidP="00052078">
            <w:pPr>
              <w:spacing w:before="0" w:after="0" w:line="240" w:lineRule="auto"/>
              <w:contextualSpacing/>
              <w:rPr>
                <w:rFonts w:cs="Arial"/>
                <w:b/>
                <w:bCs/>
                <w:color w:val="000000"/>
                <w:lang w:eastAsia="es-CO"/>
              </w:rPr>
            </w:pPr>
            <w:r w:rsidRPr="001B1ADA">
              <w:rPr>
                <w:rFonts w:cs="Arial"/>
                <w:b/>
                <w:bCs/>
                <w:color w:val="000000"/>
                <w:lang w:eastAsia="es-CO"/>
              </w:rPr>
              <w:t>ORIGEN</w:t>
            </w:r>
          </w:p>
        </w:tc>
        <w:tc>
          <w:tcPr>
            <w:tcW w:w="3120" w:type="pct"/>
            <w:noWrap/>
          </w:tcPr>
          <w:p w14:paraId="172C3D34" w14:textId="77777777" w:rsidR="00052078" w:rsidRPr="001B1ADA" w:rsidRDefault="00052078" w:rsidP="00052078">
            <w:pPr>
              <w:spacing w:before="0" w:after="0" w:line="240" w:lineRule="auto"/>
              <w:contextualSpacing/>
              <w:rPr>
                <w:rFonts w:cs="Arial"/>
                <w:bCs/>
                <w:color w:val="000000"/>
                <w:lang w:eastAsia="es-CO"/>
              </w:rPr>
            </w:pPr>
          </w:p>
        </w:tc>
      </w:tr>
    </w:tbl>
    <w:p w14:paraId="5E106443" w14:textId="77777777" w:rsidR="00052078" w:rsidRPr="001B1ADA" w:rsidRDefault="00052078" w:rsidP="00052078">
      <w:pPr>
        <w:spacing w:before="0" w:after="0" w:line="240" w:lineRule="auto"/>
        <w:contextualSpacing/>
        <w:rPr>
          <w:rFonts w:cs="Arial"/>
          <w:b/>
        </w:rPr>
      </w:pPr>
    </w:p>
    <w:p w14:paraId="35E34451" w14:textId="0E44AE4D" w:rsidR="00052078" w:rsidRPr="001B1ADA" w:rsidRDefault="00052078" w:rsidP="00052078">
      <w:pPr>
        <w:spacing w:before="0" w:after="0" w:line="240" w:lineRule="auto"/>
        <w:jc w:val="both"/>
        <w:rPr>
          <w:rFonts w:cs="Arial"/>
        </w:rPr>
      </w:pPr>
      <w:bookmarkStart w:id="0" w:name="_Hlk20314590"/>
      <w:r w:rsidRPr="001B1ADA">
        <w:rPr>
          <w:rFonts w:cs="Arial"/>
        </w:rPr>
        <w:t xml:space="preserve">En la ciudad </w:t>
      </w:r>
      <w:r w:rsidR="00FC2A08">
        <w:rPr>
          <w:rFonts w:cs="Arial"/>
        </w:rPr>
        <w:t xml:space="preserve"> ( </w:t>
      </w:r>
      <w:r w:rsidR="00FC2A08" w:rsidRPr="00FC2A08">
        <w:rPr>
          <w:rFonts w:cs="Arial"/>
          <w:color w:val="BFBFBF" w:themeColor="background1" w:themeShade="BF"/>
        </w:rPr>
        <w:t xml:space="preserve">escriba </w:t>
      </w:r>
      <w:r w:rsidR="001C50EF">
        <w:rPr>
          <w:rFonts w:cs="Arial"/>
          <w:color w:val="BFBFBF" w:themeColor="background1" w:themeShade="BF"/>
        </w:rPr>
        <w:t>en letras</w:t>
      </w:r>
      <w:r w:rsidR="00FC2A08">
        <w:rPr>
          <w:rFonts w:cs="Arial"/>
        </w:rPr>
        <w:t xml:space="preserve">) </w:t>
      </w:r>
      <w:r w:rsidRPr="001B1ADA">
        <w:rPr>
          <w:rFonts w:cs="Arial"/>
        </w:rPr>
        <w:t xml:space="preserve">del departamento de </w:t>
      </w:r>
      <w:r w:rsidR="00FC2A08">
        <w:rPr>
          <w:rFonts w:cs="Arial"/>
        </w:rPr>
        <w:t xml:space="preserve">( </w:t>
      </w:r>
      <w:r w:rsidR="00FC2A08" w:rsidRPr="00FC2A08">
        <w:rPr>
          <w:rFonts w:cs="Arial"/>
          <w:color w:val="BFBFBF" w:themeColor="background1" w:themeShade="BF"/>
        </w:rPr>
        <w:t>escriba el</w:t>
      </w:r>
      <w:r w:rsidR="001C50EF">
        <w:rPr>
          <w:rFonts w:cs="Arial"/>
          <w:color w:val="BFBFBF" w:themeColor="background1" w:themeShade="BF"/>
        </w:rPr>
        <w:t xml:space="preserve"> letras</w:t>
      </w:r>
      <w:r w:rsidR="00FC2A08">
        <w:rPr>
          <w:rFonts w:cs="Arial"/>
        </w:rPr>
        <w:t>)</w:t>
      </w:r>
      <w:r w:rsidRPr="001B1ADA">
        <w:rPr>
          <w:rFonts w:cs="Arial"/>
        </w:rPr>
        <w:t xml:space="preserve">, a los </w:t>
      </w:r>
      <w:r w:rsidR="00FC2A08">
        <w:rPr>
          <w:rFonts w:cs="Arial"/>
        </w:rPr>
        <w:t xml:space="preserve">( </w:t>
      </w:r>
      <w:r w:rsidR="001C50EF">
        <w:rPr>
          <w:rFonts w:cs="Arial"/>
          <w:color w:val="BFBFBF" w:themeColor="background1" w:themeShade="BF"/>
        </w:rPr>
        <w:t>escriba el numero</w:t>
      </w:r>
      <w:r w:rsidR="00FC2A08">
        <w:rPr>
          <w:rFonts w:cs="Arial"/>
          <w:color w:val="BFBFBF" w:themeColor="background1" w:themeShade="BF"/>
        </w:rPr>
        <w:t xml:space="preserve"> </w:t>
      </w:r>
      <w:r w:rsidR="00FC2A08">
        <w:rPr>
          <w:rFonts w:cs="Arial"/>
        </w:rPr>
        <w:t xml:space="preserve">) </w:t>
      </w:r>
      <w:r w:rsidRPr="001B1ADA">
        <w:rPr>
          <w:rFonts w:cs="Arial"/>
        </w:rPr>
        <w:t xml:space="preserve"> días del mes de</w:t>
      </w:r>
      <w:r w:rsidR="00FC2A08">
        <w:rPr>
          <w:rFonts w:cs="Arial"/>
        </w:rPr>
        <w:t xml:space="preserve"> ( </w:t>
      </w:r>
      <w:r w:rsidR="00FC2A08" w:rsidRPr="00FC2A08">
        <w:rPr>
          <w:rFonts w:cs="Arial"/>
          <w:color w:val="BFBFBF" w:themeColor="background1" w:themeShade="BF"/>
        </w:rPr>
        <w:t xml:space="preserve">escriba el mes en números y letras) </w:t>
      </w:r>
      <w:r w:rsidRPr="00FC2A08">
        <w:rPr>
          <w:rFonts w:cs="Arial"/>
          <w:color w:val="BFBFBF" w:themeColor="background1" w:themeShade="BF"/>
        </w:rPr>
        <w:t xml:space="preserve"> </w:t>
      </w:r>
      <w:r w:rsidRPr="00FC2A08">
        <w:rPr>
          <w:rFonts w:cs="Arial"/>
        </w:rPr>
        <w:t xml:space="preserve">de </w:t>
      </w:r>
      <w:r w:rsidR="00FC2A08" w:rsidRPr="00FC2A08">
        <w:rPr>
          <w:rFonts w:cs="Arial"/>
          <w:color w:val="BFBFBF" w:themeColor="background1" w:themeShade="BF"/>
        </w:rPr>
        <w:t xml:space="preserve">( escriba el año en números y letras) </w:t>
      </w:r>
      <w:r w:rsidRPr="00FC2A08">
        <w:rPr>
          <w:rFonts w:cs="Arial"/>
          <w:color w:val="BFBFBF" w:themeColor="background1" w:themeShade="BF"/>
        </w:rPr>
        <w:t xml:space="preserve">, </w:t>
      </w:r>
      <w:r w:rsidRPr="00FC2A08">
        <w:rPr>
          <w:rFonts w:cs="Arial"/>
        </w:rPr>
        <w:t xml:space="preserve">siendo las </w:t>
      </w:r>
      <w:r w:rsidR="00FC2A08" w:rsidRPr="00FC2A08">
        <w:rPr>
          <w:rFonts w:cs="Arial"/>
        </w:rPr>
        <w:t xml:space="preserve">( </w:t>
      </w:r>
      <w:r w:rsidR="00FC2A08" w:rsidRPr="00FC2A08">
        <w:rPr>
          <w:rFonts w:cs="Arial"/>
          <w:color w:val="BFBFBF" w:themeColor="background1" w:themeShade="BF"/>
        </w:rPr>
        <w:t>anote la hora</w:t>
      </w:r>
      <w:r w:rsidR="00FC2A08">
        <w:rPr>
          <w:rFonts w:cs="Arial"/>
        </w:rPr>
        <w:t xml:space="preserve">) </w:t>
      </w:r>
      <w:r w:rsidRPr="001B1ADA">
        <w:rPr>
          <w:rFonts w:cs="Arial"/>
        </w:rPr>
        <w:t>, preside la audiencia de forma (</w:t>
      </w:r>
      <w:r w:rsidR="00FC2A08">
        <w:rPr>
          <w:rFonts w:cs="Arial"/>
        </w:rPr>
        <w:t xml:space="preserve"> </w:t>
      </w:r>
      <w:r w:rsidR="00FC2A08" w:rsidRPr="00FC2A08">
        <w:rPr>
          <w:rFonts w:cs="Arial"/>
          <w:color w:val="BFBFBF" w:themeColor="background1" w:themeShade="BF"/>
        </w:rPr>
        <w:t xml:space="preserve">escriba si es </w:t>
      </w:r>
      <w:r w:rsidRPr="00FC2A08">
        <w:rPr>
          <w:rFonts w:cs="Arial"/>
          <w:color w:val="BFBFBF" w:themeColor="background1" w:themeShade="BF"/>
        </w:rPr>
        <w:t>presencial o virtual</w:t>
      </w:r>
      <w:r w:rsidRPr="001B1ADA">
        <w:rPr>
          <w:rFonts w:cs="Arial"/>
        </w:rPr>
        <w:t xml:space="preserve">)  (el)la doctor(a) </w:t>
      </w:r>
      <w:r w:rsidR="00FC2A08">
        <w:rPr>
          <w:rFonts w:cs="Arial"/>
        </w:rPr>
        <w:t xml:space="preserve">( </w:t>
      </w:r>
      <w:r w:rsidR="00FC2A08" w:rsidRPr="00FC2A08">
        <w:rPr>
          <w:rFonts w:cs="Arial"/>
          <w:color w:val="BFBFBF" w:themeColor="background1" w:themeShade="BF"/>
        </w:rPr>
        <w:t>escriba el nombre del conciliador o conciliadora</w:t>
      </w:r>
      <w:r w:rsidR="00FC2A08">
        <w:rPr>
          <w:rFonts w:cs="Arial"/>
        </w:rPr>
        <w:t>)</w:t>
      </w:r>
      <w:r w:rsidRPr="001B1ADA">
        <w:rPr>
          <w:rFonts w:cs="Arial"/>
        </w:rPr>
        <w:t xml:space="preserve">, </w:t>
      </w:r>
      <w:r w:rsidR="00FC2A08">
        <w:rPr>
          <w:rFonts w:cs="Arial"/>
        </w:rPr>
        <w:t xml:space="preserve">( </w:t>
      </w:r>
      <w:r w:rsidR="00FC2A08" w:rsidRPr="00FC2A08">
        <w:rPr>
          <w:rFonts w:cs="Arial"/>
          <w:color w:val="BFBFBF" w:themeColor="background1" w:themeShade="BF"/>
        </w:rPr>
        <w:t xml:space="preserve">escriba el cargo </w:t>
      </w:r>
      <w:r w:rsidR="00FC2A08">
        <w:rPr>
          <w:rFonts w:cs="Arial"/>
        </w:rPr>
        <w:t xml:space="preserve">) </w:t>
      </w:r>
      <w:r w:rsidRPr="001B1ADA">
        <w:rPr>
          <w:rFonts w:cs="Arial"/>
        </w:rPr>
        <w:t xml:space="preserve"> de la Dirección de Conciliación de la Superintendencia Nacional de Salud, quién en la presente audiencia de conciliación extrajudicial en derecho actúa como conciliador(a) en virtud de los artículos 38 de la Ley 1122 de 2007, 135 de la Ley 1438 de 2011, del Articulo 10 de la Ley 2220 de 2020 y de la Resolución DJC </w:t>
      </w:r>
      <w:r w:rsidR="00DC6895">
        <w:rPr>
          <w:rFonts w:cs="Arial"/>
        </w:rPr>
        <w:t xml:space="preserve">( </w:t>
      </w:r>
      <w:r w:rsidR="00DC6895" w:rsidRPr="00DC6895">
        <w:rPr>
          <w:rFonts w:cs="Arial"/>
          <w:color w:val="BFBFBF" w:themeColor="background1" w:themeShade="BF"/>
        </w:rPr>
        <w:t>escriba el numero</w:t>
      </w:r>
      <w:r w:rsidR="00DC6895">
        <w:rPr>
          <w:rFonts w:cs="Arial"/>
        </w:rPr>
        <w:t xml:space="preserve">) </w:t>
      </w:r>
      <w:r w:rsidRPr="001B1ADA">
        <w:rPr>
          <w:rFonts w:cs="Arial"/>
        </w:rPr>
        <w:t xml:space="preserve">de </w:t>
      </w:r>
      <w:r w:rsidR="00DC6895">
        <w:rPr>
          <w:rFonts w:cs="Arial"/>
        </w:rPr>
        <w:t xml:space="preserve">( </w:t>
      </w:r>
      <w:r w:rsidR="00DC6895" w:rsidRPr="00DC6895">
        <w:rPr>
          <w:rFonts w:cs="Arial"/>
          <w:color w:val="BFBFBF" w:themeColor="background1" w:themeShade="BF"/>
        </w:rPr>
        <w:t xml:space="preserve">escriba </w:t>
      </w:r>
      <w:r w:rsidR="00DC6895">
        <w:rPr>
          <w:rFonts w:cs="Arial"/>
          <w:color w:val="BFBFBF" w:themeColor="background1" w:themeShade="BF"/>
        </w:rPr>
        <w:t xml:space="preserve">el día </w:t>
      </w:r>
      <w:r w:rsidR="00DC6895" w:rsidRPr="00DC6895">
        <w:rPr>
          <w:rFonts w:cs="Arial"/>
        </w:rPr>
        <w:t xml:space="preserve"> </w:t>
      </w:r>
      <w:r w:rsidR="00DC6895">
        <w:rPr>
          <w:rFonts w:cs="Arial"/>
        </w:rPr>
        <w:t xml:space="preserve">) </w:t>
      </w:r>
      <w:r w:rsidRPr="001B1ADA">
        <w:rPr>
          <w:rFonts w:cs="Arial"/>
        </w:rPr>
        <w:t xml:space="preserve">de </w:t>
      </w:r>
      <w:r w:rsidR="00DC6895">
        <w:rPr>
          <w:rFonts w:cs="Arial"/>
        </w:rPr>
        <w:t xml:space="preserve">( </w:t>
      </w:r>
      <w:r w:rsidR="00DC6895" w:rsidRPr="00DC6895">
        <w:rPr>
          <w:rFonts w:cs="Arial"/>
          <w:color w:val="BFBFBF" w:themeColor="background1" w:themeShade="BF"/>
        </w:rPr>
        <w:t>escriba el mes</w:t>
      </w:r>
      <w:r w:rsidR="00DC6895">
        <w:rPr>
          <w:rFonts w:cs="Arial"/>
        </w:rPr>
        <w:t xml:space="preserve">) </w:t>
      </w:r>
      <w:r w:rsidRPr="001B1ADA">
        <w:rPr>
          <w:rFonts w:cs="Arial"/>
        </w:rPr>
        <w:t xml:space="preserve"> de 2023 adjunta al expediente</w:t>
      </w:r>
      <w:bookmarkStart w:id="1" w:name="_Hlk38284287"/>
      <w:r w:rsidRPr="001B1ADA">
        <w:rPr>
          <w:rFonts w:cs="Arial"/>
        </w:rPr>
        <w:t>,</w:t>
      </w:r>
      <w:bookmarkEnd w:id="1"/>
      <w:r w:rsidRPr="001B1ADA">
        <w:rPr>
          <w:rFonts w:cs="Arial"/>
        </w:rPr>
        <w:t xml:space="preserve"> comparecieron de forma (</w:t>
      </w:r>
      <w:r w:rsidR="00FC2A08">
        <w:rPr>
          <w:rFonts w:cs="Arial"/>
        </w:rPr>
        <w:t xml:space="preserve"> </w:t>
      </w:r>
      <w:r w:rsidR="00FC2A08" w:rsidRPr="00FC2A08">
        <w:rPr>
          <w:rFonts w:cs="Arial"/>
          <w:color w:val="BFBFBF" w:themeColor="background1" w:themeShade="BF"/>
        </w:rPr>
        <w:t xml:space="preserve">virtual o presencial </w:t>
      </w:r>
      <w:r w:rsidRPr="00FC2A08">
        <w:rPr>
          <w:rFonts w:cs="Arial"/>
          <w:color w:val="BFBFBF" w:themeColor="background1" w:themeShade="BF"/>
        </w:rPr>
        <w:t>según el caso</w:t>
      </w:r>
      <w:r w:rsidR="00FC2A08">
        <w:rPr>
          <w:rFonts w:cs="Arial"/>
          <w:color w:val="BFBFBF" w:themeColor="background1" w:themeShade="BF"/>
        </w:rPr>
        <w:t xml:space="preserve">, conforme </w:t>
      </w:r>
      <w:r w:rsidRPr="00FC2A08">
        <w:rPr>
          <w:rFonts w:cs="Arial"/>
          <w:color w:val="BFBFBF" w:themeColor="background1" w:themeShade="BF"/>
        </w:rPr>
        <w:t>lo señalado en el manifiesto de aceptación de audiencia</w:t>
      </w:r>
      <w:r w:rsidR="00FC2A08">
        <w:rPr>
          <w:rFonts w:cs="Arial"/>
          <w:color w:val="BFBFBF" w:themeColor="background1" w:themeShade="BF"/>
        </w:rPr>
        <w:t xml:space="preserve">, ya sea </w:t>
      </w:r>
      <w:r w:rsidRPr="00FC2A08">
        <w:rPr>
          <w:rFonts w:cs="Arial"/>
          <w:color w:val="BFBFBF" w:themeColor="background1" w:themeShade="BF"/>
        </w:rPr>
        <w:t xml:space="preserve"> mediante el uso de herramientas tecnológicas y las comunicaciones</w:t>
      </w:r>
      <w:r w:rsidRPr="001B1ADA">
        <w:rPr>
          <w:rFonts w:cs="Arial"/>
        </w:rPr>
        <w:t xml:space="preserve">),   el(la) doctor(a) </w:t>
      </w:r>
      <w:bookmarkStart w:id="2" w:name="_Hlk86242107"/>
      <w:bookmarkStart w:id="3" w:name="_Hlk88743664"/>
      <w:r w:rsidR="00DC6895">
        <w:rPr>
          <w:rFonts w:cs="Arial"/>
        </w:rPr>
        <w:t xml:space="preserve">( </w:t>
      </w:r>
      <w:r w:rsidR="00DC6895" w:rsidRPr="00DC6895">
        <w:rPr>
          <w:rFonts w:cs="Arial"/>
          <w:color w:val="BFBFBF" w:themeColor="background1" w:themeShade="BF"/>
        </w:rPr>
        <w:t>escriba el nombre</w:t>
      </w:r>
      <w:r w:rsidR="00DC6895">
        <w:rPr>
          <w:rFonts w:cs="Arial"/>
        </w:rPr>
        <w:t xml:space="preserve"> ) </w:t>
      </w:r>
      <w:r w:rsidRPr="001B1ADA">
        <w:rPr>
          <w:rFonts w:cs="Arial"/>
        </w:rPr>
        <w:t xml:space="preserve">identificado con la C.C. No. </w:t>
      </w:r>
      <w:r w:rsidR="00DC6895">
        <w:rPr>
          <w:rFonts w:cs="Arial"/>
        </w:rPr>
        <w:t>(</w:t>
      </w:r>
      <w:r w:rsidR="00DC6895" w:rsidRPr="00DC6895">
        <w:rPr>
          <w:rFonts w:cs="Arial"/>
          <w:color w:val="BFBFBF" w:themeColor="background1" w:themeShade="BF"/>
        </w:rPr>
        <w:t>anote el numero</w:t>
      </w:r>
      <w:r w:rsidR="00DC6895">
        <w:rPr>
          <w:rFonts w:cs="Arial"/>
        </w:rPr>
        <w:t>)</w:t>
      </w:r>
      <w:r w:rsidRPr="001B1ADA">
        <w:rPr>
          <w:rFonts w:cs="Arial"/>
        </w:rPr>
        <w:t xml:space="preserve">, en su calidad de </w:t>
      </w:r>
      <w:r w:rsidR="00DC6895">
        <w:rPr>
          <w:rFonts w:cs="Arial"/>
          <w:b/>
        </w:rPr>
        <w:t>(</w:t>
      </w:r>
      <w:r w:rsidR="00DC6895" w:rsidRPr="00DC6895">
        <w:rPr>
          <w:rFonts w:cs="Arial"/>
          <w:b/>
          <w:color w:val="BFBFBF" w:themeColor="background1" w:themeShade="BF"/>
        </w:rPr>
        <w:t xml:space="preserve">escriba </w:t>
      </w:r>
      <w:r w:rsidR="00DC6895" w:rsidRPr="00780835">
        <w:rPr>
          <w:rFonts w:cs="Arial"/>
          <w:bCs/>
          <w:color w:val="BFBFBF" w:themeColor="background1" w:themeShade="BF"/>
        </w:rPr>
        <w:t>si es apoderado judicial gerente y/o representante legal</w:t>
      </w:r>
      <w:r w:rsidR="00DC6895">
        <w:rPr>
          <w:rFonts w:cs="Arial"/>
          <w:b/>
        </w:rPr>
        <w:t xml:space="preserve">) </w:t>
      </w:r>
      <w:r w:rsidR="00DC6895" w:rsidRPr="00DC6895">
        <w:rPr>
          <w:rFonts w:cs="Arial"/>
          <w:bCs/>
        </w:rPr>
        <w:t>de</w:t>
      </w:r>
      <w:r w:rsidRPr="001B1ADA">
        <w:rPr>
          <w:rFonts w:cs="Arial"/>
        </w:rPr>
        <w:t xml:space="preserve"> la parte </w:t>
      </w:r>
      <w:r w:rsidRPr="001B1ADA">
        <w:rPr>
          <w:rFonts w:cs="Arial"/>
          <w:b/>
        </w:rPr>
        <w:t>CONVOCANTE</w:t>
      </w:r>
      <w:bookmarkEnd w:id="2"/>
      <w:bookmarkEnd w:id="3"/>
      <w:r w:rsidRPr="001B1ADA">
        <w:rPr>
          <w:rFonts w:cs="Arial"/>
        </w:rPr>
        <w:t xml:space="preserve"> entidad con domicilio principal en la ciudad de </w:t>
      </w:r>
      <w:r w:rsidR="00DC6895">
        <w:rPr>
          <w:rFonts w:cs="Arial"/>
        </w:rPr>
        <w:t>(</w:t>
      </w:r>
      <w:r w:rsidR="00DC6895" w:rsidRPr="00DC6895">
        <w:rPr>
          <w:rFonts w:cs="Arial"/>
          <w:color w:val="BFBFBF" w:themeColor="background1" w:themeShade="BF"/>
        </w:rPr>
        <w:t>escriba la ciudad</w:t>
      </w:r>
      <w:r w:rsidR="00DC6895">
        <w:rPr>
          <w:rFonts w:cs="Arial"/>
        </w:rPr>
        <w:t xml:space="preserve">) </w:t>
      </w:r>
      <w:r w:rsidRPr="001B1ADA">
        <w:rPr>
          <w:rFonts w:cs="Arial"/>
        </w:rPr>
        <w:t xml:space="preserve">– </w:t>
      </w:r>
      <w:r w:rsidR="00DC6895">
        <w:rPr>
          <w:rFonts w:cs="Arial"/>
        </w:rPr>
        <w:t>(</w:t>
      </w:r>
      <w:r w:rsidR="00DC6895" w:rsidRPr="00DC6895">
        <w:rPr>
          <w:rFonts w:cs="Arial"/>
          <w:color w:val="BFBFBF" w:themeColor="background1" w:themeShade="BF"/>
        </w:rPr>
        <w:t>escriba departamento</w:t>
      </w:r>
      <w:r w:rsidR="00DC6895">
        <w:rPr>
          <w:rFonts w:cs="Arial"/>
        </w:rPr>
        <w:t xml:space="preserve">) </w:t>
      </w:r>
      <w:r w:rsidRPr="001B1ADA">
        <w:rPr>
          <w:rFonts w:cs="Arial"/>
        </w:rPr>
        <w:t xml:space="preserve">y por otro </w:t>
      </w:r>
      <w:r w:rsidR="00FC2A08" w:rsidRPr="001B1ADA">
        <w:rPr>
          <w:rFonts w:cs="Arial"/>
        </w:rPr>
        <w:t xml:space="preserve">lado, </w:t>
      </w:r>
      <w:r w:rsidR="00DC6895" w:rsidRPr="001B1ADA">
        <w:rPr>
          <w:rFonts w:cs="Arial"/>
        </w:rPr>
        <w:t xml:space="preserve">el(la) doctor(a) </w:t>
      </w:r>
      <w:r w:rsidR="00DC6895">
        <w:rPr>
          <w:rFonts w:cs="Arial"/>
        </w:rPr>
        <w:t>(</w:t>
      </w:r>
      <w:r w:rsidR="00DC6895" w:rsidRPr="00DC6895">
        <w:rPr>
          <w:rFonts w:cs="Arial"/>
          <w:color w:val="BFBFBF" w:themeColor="background1" w:themeShade="BF"/>
        </w:rPr>
        <w:t>escriba el nombre</w:t>
      </w:r>
      <w:r w:rsidR="00DC6895">
        <w:rPr>
          <w:rFonts w:cs="Arial"/>
        </w:rPr>
        <w:t xml:space="preserve">) </w:t>
      </w:r>
      <w:r w:rsidR="00DC6895" w:rsidRPr="001B1ADA">
        <w:rPr>
          <w:rFonts w:cs="Arial"/>
        </w:rPr>
        <w:t xml:space="preserve">identificado con la C.C. No. </w:t>
      </w:r>
      <w:r w:rsidR="00DC6895">
        <w:rPr>
          <w:rFonts w:cs="Arial"/>
        </w:rPr>
        <w:t>(</w:t>
      </w:r>
      <w:r w:rsidR="00DC6895" w:rsidRPr="00DC6895">
        <w:rPr>
          <w:rFonts w:cs="Arial"/>
          <w:color w:val="BFBFBF" w:themeColor="background1" w:themeShade="BF"/>
        </w:rPr>
        <w:t>anote el numero</w:t>
      </w:r>
      <w:r w:rsidR="00DC6895">
        <w:rPr>
          <w:rFonts w:cs="Arial"/>
        </w:rPr>
        <w:t>)</w:t>
      </w:r>
      <w:r w:rsidR="00DC6895" w:rsidRPr="001B1ADA">
        <w:rPr>
          <w:rFonts w:cs="Arial"/>
        </w:rPr>
        <w:t xml:space="preserve">, en su calidad de </w:t>
      </w:r>
      <w:r w:rsidR="00DC6895">
        <w:rPr>
          <w:rFonts w:cs="Arial"/>
          <w:b/>
        </w:rPr>
        <w:t>(</w:t>
      </w:r>
      <w:r w:rsidR="00DC6895" w:rsidRPr="00DC6895">
        <w:rPr>
          <w:rFonts w:cs="Arial"/>
          <w:b/>
          <w:color w:val="BFBFBF" w:themeColor="background1" w:themeShade="BF"/>
        </w:rPr>
        <w:t xml:space="preserve">escriba si es apoderado </w:t>
      </w:r>
      <w:r w:rsidR="00780835" w:rsidRPr="00DC6895">
        <w:rPr>
          <w:rFonts w:cs="Arial"/>
          <w:b/>
          <w:color w:val="BFBFBF" w:themeColor="background1" w:themeShade="BF"/>
        </w:rPr>
        <w:t>judicial gerente</w:t>
      </w:r>
      <w:r w:rsidR="00DC6895" w:rsidRPr="00DC6895">
        <w:rPr>
          <w:rFonts w:cs="Arial"/>
          <w:b/>
          <w:color w:val="BFBFBF" w:themeColor="background1" w:themeShade="BF"/>
        </w:rPr>
        <w:t xml:space="preserve"> o</w:t>
      </w:r>
      <w:r w:rsidR="00DC6895">
        <w:rPr>
          <w:rFonts w:cs="Arial"/>
          <w:b/>
          <w:color w:val="BFBFBF" w:themeColor="background1" w:themeShade="BF"/>
        </w:rPr>
        <w:t>/y</w:t>
      </w:r>
      <w:r w:rsidR="00DC6895" w:rsidRPr="00DC6895">
        <w:rPr>
          <w:rFonts w:cs="Arial"/>
          <w:b/>
          <w:color w:val="BFBFBF" w:themeColor="background1" w:themeShade="BF"/>
        </w:rPr>
        <w:t xml:space="preserve"> representante legal</w:t>
      </w:r>
      <w:r w:rsidR="00DC6895">
        <w:rPr>
          <w:rFonts w:cs="Arial"/>
          <w:b/>
        </w:rPr>
        <w:t xml:space="preserve">) </w:t>
      </w:r>
      <w:r w:rsidR="00DC6895" w:rsidRPr="00DC6895">
        <w:rPr>
          <w:rFonts w:cs="Arial"/>
          <w:bCs/>
        </w:rPr>
        <w:t>de</w:t>
      </w:r>
      <w:r w:rsidR="00DC6895" w:rsidRPr="001B1ADA">
        <w:rPr>
          <w:rFonts w:cs="Arial"/>
        </w:rPr>
        <w:t xml:space="preserve"> la parte </w:t>
      </w:r>
      <w:r w:rsidRPr="001B1ADA">
        <w:rPr>
          <w:rFonts w:cs="Arial"/>
        </w:rPr>
        <w:t xml:space="preserve">de la parte </w:t>
      </w:r>
      <w:r w:rsidRPr="001B1ADA">
        <w:rPr>
          <w:rFonts w:cs="Arial"/>
          <w:b/>
        </w:rPr>
        <w:t>CONVOCADA</w:t>
      </w:r>
      <w:r w:rsidRPr="001B1ADA">
        <w:rPr>
          <w:rFonts w:cs="Arial"/>
        </w:rPr>
        <w:t xml:space="preserve"> entidad con domicilio principal en la ciudad de </w:t>
      </w:r>
      <w:r w:rsidR="00780835">
        <w:rPr>
          <w:rFonts w:cs="Arial"/>
        </w:rPr>
        <w:t>(</w:t>
      </w:r>
      <w:r w:rsidR="00780835" w:rsidRPr="00DC6895">
        <w:rPr>
          <w:rFonts w:cs="Arial"/>
          <w:color w:val="BFBFBF" w:themeColor="background1" w:themeShade="BF"/>
        </w:rPr>
        <w:t>escriba la ciudad</w:t>
      </w:r>
      <w:r w:rsidR="00780835">
        <w:rPr>
          <w:rFonts w:cs="Arial"/>
        </w:rPr>
        <w:t xml:space="preserve">) </w:t>
      </w:r>
      <w:r w:rsidR="00780835" w:rsidRPr="001B1ADA">
        <w:rPr>
          <w:rFonts w:cs="Arial"/>
        </w:rPr>
        <w:t xml:space="preserve">– </w:t>
      </w:r>
      <w:r w:rsidR="00780835">
        <w:rPr>
          <w:rFonts w:cs="Arial"/>
        </w:rPr>
        <w:t>(</w:t>
      </w:r>
      <w:r w:rsidR="00780835" w:rsidRPr="00DC6895">
        <w:rPr>
          <w:rFonts w:cs="Arial"/>
          <w:color w:val="BFBFBF" w:themeColor="background1" w:themeShade="BF"/>
        </w:rPr>
        <w:t>escriba departamento</w:t>
      </w:r>
      <w:r w:rsidR="00780835">
        <w:rPr>
          <w:rFonts w:cs="Arial"/>
        </w:rPr>
        <w:t>)</w:t>
      </w:r>
      <w:r w:rsidRPr="001B1ADA">
        <w:rPr>
          <w:rFonts w:cs="Arial"/>
        </w:rPr>
        <w:t>.</w:t>
      </w:r>
    </w:p>
    <w:p w14:paraId="6AC0B96E" w14:textId="77777777" w:rsidR="00052078" w:rsidRPr="001B1ADA" w:rsidRDefault="00052078" w:rsidP="00052078">
      <w:pPr>
        <w:spacing w:before="0" w:after="0" w:line="240" w:lineRule="auto"/>
        <w:jc w:val="both"/>
        <w:rPr>
          <w:rFonts w:cs="Arial"/>
        </w:rPr>
      </w:pPr>
    </w:p>
    <w:p w14:paraId="7E96A146" w14:textId="77777777" w:rsidR="00052078" w:rsidRPr="001B1ADA" w:rsidRDefault="00052078" w:rsidP="00052078">
      <w:pPr>
        <w:spacing w:before="0" w:after="0" w:line="240" w:lineRule="auto"/>
        <w:jc w:val="both"/>
        <w:rPr>
          <w:rFonts w:cs="Arial"/>
        </w:rPr>
      </w:pPr>
      <w:r w:rsidRPr="001B1ADA">
        <w:rPr>
          <w:rFonts w:cs="Arial"/>
        </w:rPr>
        <w:lastRenderedPageBreak/>
        <w:t xml:space="preserve">Escuchados los comparecientes se realiza la salvedad por parte del conciliador de no estar en curso en lo dispuesto en la Ley 734 de 2002 capítulo cuarto y las modificaciones previstas en la ley 1952 de 2019, con respecto a </w:t>
      </w:r>
      <w:r w:rsidRPr="001B1ADA">
        <w:rPr>
          <w:rFonts w:cs="Arial"/>
          <w:b/>
          <w:bCs/>
        </w:rPr>
        <w:t>INHABILIDADES, IMPEDIMENTOS, INCOMPATIBILIDADES Y CONFLICTO DE INTERESES</w:t>
      </w:r>
      <w:r w:rsidRPr="001B1ADA">
        <w:rPr>
          <w:rFonts w:cs="Arial"/>
        </w:rPr>
        <w:t xml:space="preserve"> para conocer de fondo el proceso conciliatorio tramitado ante esta Dirección, a su vez, los comparecientes ratifican no estar en curso en ninguna de las situaciones descritas. Dicho lo anterior se les reconoce personería para actuar en los términos y para los efectos de los poderes allegados a este Despacho los cuales fueron previamente verificados por el conciliador, dando inicio a la misma en cumplimiento a lo dispuesto por la Ley 2220 de 2022.</w:t>
      </w:r>
    </w:p>
    <w:bookmarkEnd w:id="0"/>
    <w:p w14:paraId="73B60558" w14:textId="77777777" w:rsidR="00052078" w:rsidRPr="001B1ADA" w:rsidRDefault="00052078" w:rsidP="00052078">
      <w:pPr>
        <w:spacing w:before="0" w:after="0" w:line="240" w:lineRule="auto"/>
        <w:ind w:right="-91"/>
        <w:jc w:val="both"/>
        <w:rPr>
          <w:rFonts w:cs="Arial"/>
          <w:bCs/>
        </w:rPr>
      </w:pPr>
    </w:p>
    <w:p w14:paraId="00D8AEC8" w14:textId="7B63C169" w:rsidR="003E101B" w:rsidRPr="001B1ADA" w:rsidRDefault="00052078" w:rsidP="00052078">
      <w:pPr>
        <w:spacing w:before="0" w:after="0" w:line="240" w:lineRule="auto"/>
        <w:ind w:right="-91"/>
        <w:jc w:val="both"/>
        <w:rPr>
          <w:rFonts w:cs="Arial"/>
          <w:color w:val="333333"/>
          <w:shd w:val="clear" w:color="auto" w:fill="FFFFFF"/>
        </w:rPr>
      </w:pPr>
      <w:r w:rsidRPr="001B1ADA">
        <w:rPr>
          <w:rFonts w:cs="Arial"/>
        </w:rPr>
        <w:t xml:space="preserve">Acto seguido, al establecer el conciliador que las partes son vigilados de la Superintendencia Nacional de Salud, y que su conflicto está en el ámbito de competencia de ésta Delegada de acuerdo con lo establecido en el artículo 38 de la Ley 1122 de 2007, y los documentos obrantes en el expediente, declara abierta la audiencia de conciliación extrajudicial en derecho por la cuantía señalada, e ilustra a los comparecientes sobre el principio de confidencialidad, el  objeto, alcance y límites de éste mecanismo alternativo de solución de conflictos, previa ratificación de las partes, bajo la </w:t>
      </w:r>
      <w:r w:rsidRPr="001B1ADA">
        <w:rPr>
          <w:rFonts w:cs="Arial"/>
          <w:b/>
          <w:bCs/>
        </w:rPr>
        <w:t>gravedad de juramento</w:t>
      </w:r>
      <w:r w:rsidRPr="001B1ADA">
        <w:rPr>
          <w:rFonts w:cs="Arial"/>
        </w:rPr>
        <w:t xml:space="preserve">, de no haber presentado solicitud de conciliación frente a conciliador diferente, que no hay pleito pendiente frente a otra autoridad por los mismos hechos y con las mismas partes, y que las circunstancias, manifestaciones y documentos aportados desde su presentación realizada ante esta Superintendencia son totalmente ciertos e incuestionables, y que las facturas obedecen a prestación de servicios de salud,  </w:t>
      </w:r>
      <w:r w:rsidRPr="001B1ADA">
        <w:rPr>
          <w:rFonts w:cs="Arial"/>
          <w:color w:val="333333"/>
          <w:shd w:val="clear" w:color="auto" w:fill="FFFFFF"/>
        </w:rPr>
        <w:t xml:space="preserve">presumiendo este Despacho la autenticidad de todos los documentos y actuaciones, físicas y virtuales, de conformidad con las disposiciones del CGP y del numeral 11 del Art 3 de la Ley 2220 de 2022. </w:t>
      </w:r>
    </w:p>
    <w:p w14:paraId="4BF8D640" w14:textId="77777777" w:rsidR="00052078" w:rsidRPr="001B1ADA" w:rsidRDefault="00052078" w:rsidP="00052078">
      <w:pPr>
        <w:spacing w:before="0" w:after="0" w:line="240" w:lineRule="auto"/>
        <w:ind w:right="-91"/>
        <w:jc w:val="both"/>
        <w:rPr>
          <w:rFonts w:cs="Arial"/>
          <w:color w:val="333333"/>
          <w:shd w:val="clear" w:color="auto" w:fill="FFFFFF"/>
        </w:rPr>
      </w:pPr>
    </w:p>
    <w:p w14:paraId="2440316A" w14:textId="723F8C34" w:rsidR="00052078" w:rsidRPr="00BD71A3" w:rsidRDefault="00052078" w:rsidP="00052078">
      <w:pPr>
        <w:spacing w:before="0" w:after="0" w:line="240" w:lineRule="auto"/>
        <w:jc w:val="both"/>
        <w:rPr>
          <w:rFonts w:cs="Arial"/>
          <w:color w:val="BFBFBF" w:themeColor="background1" w:themeShade="BF"/>
          <w:lang w:eastAsia="es-CO"/>
        </w:rPr>
      </w:pPr>
      <w:r w:rsidRPr="001B1ADA">
        <w:rPr>
          <w:rFonts w:cs="Arial"/>
        </w:rPr>
        <w:t xml:space="preserve">En este estado de la diligencia se le concede el uso de la palabra a la </w:t>
      </w:r>
      <w:r w:rsidRPr="001B1ADA">
        <w:rPr>
          <w:rFonts w:cs="Arial"/>
          <w:color w:val="000000"/>
          <w:lang w:eastAsia="es-CO"/>
        </w:rPr>
        <w:t>parte</w:t>
      </w:r>
      <w:r w:rsidRPr="001B1ADA">
        <w:rPr>
          <w:rFonts w:cs="Arial"/>
          <w:b/>
          <w:bCs/>
          <w:color w:val="000000"/>
          <w:lang w:eastAsia="es-CO"/>
        </w:rPr>
        <w:t xml:space="preserve"> CONVOCADA</w:t>
      </w:r>
      <w:r w:rsidRPr="001B1ADA">
        <w:rPr>
          <w:rFonts w:cs="Arial"/>
          <w:color w:val="000000"/>
          <w:lang w:eastAsia="es-CO"/>
        </w:rPr>
        <w:t xml:space="preserve"> quien manifiesta que una vez analizada la facturación objeto de la solicitud se arroja lo siguiente</w:t>
      </w:r>
      <w:r w:rsidR="00BD71A3">
        <w:rPr>
          <w:rFonts w:cs="Arial"/>
          <w:color w:val="000000"/>
          <w:lang w:eastAsia="es-CO"/>
        </w:rPr>
        <w:t xml:space="preserve"> (</w:t>
      </w:r>
      <w:r w:rsidR="00BD71A3" w:rsidRPr="00BD71A3">
        <w:rPr>
          <w:rFonts w:cs="Arial"/>
          <w:color w:val="BFBFBF" w:themeColor="background1" w:themeShade="BF"/>
          <w:lang w:eastAsia="es-CO"/>
        </w:rPr>
        <w:t>realizar</w:t>
      </w:r>
      <w:r w:rsidR="00BD71A3" w:rsidRPr="00BD71A3">
        <w:rPr>
          <w:rFonts w:cs="Arial"/>
          <w:b/>
          <w:bCs/>
          <w:color w:val="BFBFBF" w:themeColor="background1" w:themeShade="BF"/>
        </w:rPr>
        <w:t xml:space="preserve"> una descripción detallada de los antecedentes y de lo sucedido en la audiencia lo </w:t>
      </w:r>
      <w:r w:rsidR="00736F7E" w:rsidRPr="00BD71A3">
        <w:rPr>
          <w:rFonts w:cs="Arial"/>
          <w:b/>
          <w:bCs/>
          <w:color w:val="BFBFBF" w:themeColor="background1" w:themeShade="BF"/>
        </w:rPr>
        <w:t>cual motiva</w:t>
      </w:r>
      <w:r w:rsidR="00BD71A3" w:rsidRPr="00BD71A3">
        <w:rPr>
          <w:rFonts w:cs="Arial"/>
          <w:b/>
          <w:bCs/>
          <w:color w:val="BFBFBF" w:themeColor="background1" w:themeShade="BF"/>
        </w:rPr>
        <w:t xml:space="preserve"> el presente documento, recuerde eliminar este texto.)</w:t>
      </w:r>
    </w:p>
    <w:p w14:paraId="1EAD538C" w14:textId="77777777" w:rsidR="00052078" w:rsidRPr="001B1ADA" w:rsidRDefault="00052078" w:rsidP="00052078">
      <w:pPr>
        <w:spacing w:before="0" w:after="0" w:line="240" w:lineRule="auto"/>
        <w:jc w:val="both"/>
        <w:rPr>
          <w:rFonts w:cs="Arial"/>
        </w:rPr>
      </w:pPr>
    </w:p>
    <w:p w14:paraId="2C608B8C" w14:textId="73C72CF2" w:rsidR="00052078" w:rsidRDefault="00052078" w:rsidP="00052078">
      <w:pPr>
        <w:spacing w:before="0" w:after="0" w:line="240" w:lineRule="auto"/>
        <w:jc w:val="both"/>
        <w:rPr>
          <w:rFonts w:cs="Arial"/>
        </w:rPr>
      </w:pPr>
      <w:r w:rsidRPr="001B1ADA">
        <w:rPr>
          <w:rFonts w:cs="Arial"/>
        </w:rPr>
        <w:t xml:space="preserve">Escuchadas las partes, el conciliador observa que las mismas han llegado de manera libre, voluntaria y espontánea a un </w:t>
      </w:r>
      <w:r w:rsidRPr="001B1ADA">
        <w:rPr>
          <w:rFonts w:cs="Arial"/>
          <w:b/>
        </w:rPr>
        <w:t xml:space="preserve">ACUERDO CONCILIATORIO (PARCIAL O </w:t>
      </w:r>
      <w:r w:rsidR="003E101B" w:rsidRPr="001B1ADA">
        <w:rPr>
          <w:rFonts w:cs="Arial"/>
          <w:b/>
        </w:rPr>
        <w:t>TOTAL) sobre</w:t>
      </w:r>
      <w:r w:rsidRPr="001B1ADA">
        <w:rPr>
          <w:rFonts w:cs="Arial"/>
          <w:bCs/>
        </w:rPr>
        <w:t xml:space="preserve"> las facturas señaladas en el presente acuerdo respecto de las cuales manifiestan las partes se encuentran reconocidas </w:t>
      </w:r>
      <w:r w:rsidR="00736F7E" w:rsidRPr="001B1ADA">
        <w:rPr>
          <w:rFonts w:cs="Arial"/>
          <w:bCs/>
        </w:rPr>
        <w:t>y han</w:t>
      </w:r>
      <w:r w:rsidRPr="001B1ADA">
        <w:rPr>
          <w:rFonts w:cs="Arial"/>
          <w:bCs/>
        </w:rPr>
        <w:t xml:space="preserve"> surtido el proceso de auditoria médica y contable; acuerdo </w:t>
      </w:r>
      <w:r w:rsidR="00A01679" w:rsidRPr="001B1ADA">
        <w:rPr>
          <w:rFonts w:cs="Arial"/>
          <w:bCs/>
        </w:rPr>
        <w:t>que</w:t>
      </w:r>
      <w:r w:rsidR="00A01679" w:rsidRPr="001B1ADA">
        <w:rPr>
          <w:rFonts w:cs="Arial"/>
          <w:b/>
        </w:rPr>
        <w:t xml:space="preserve"> se</w:t>
      </w:r>
      <w:r w:rsidRPr="001B1ADA">
        <w:rPr>
          <w:rFonts w:cs="Arial"/>
        </w:rPr>
        <w:t xml:space="preserve"> regirá por la(s) cláusula(s) que a continuación se enuncia(n):</w:t>
      </w:r>
    </w:p>
    <w:p w14:paraId="20740912" w14:textId="77777777" w:rsidR="002C67A4" w:rsidRPr="001B1ADA" w:rsidRDefault="002C67A4" w:rsidP="00052078">
      <w:pPr>
        <w:spacing w:before="0" w:after="0" w:line="240" w:lineRule="auto"/>
        <w:jc w:val="both"/>
        <w:rPr>
          <w:rFonts w:cs="Arial"/>
        </w:rPr>
      </w:pPr>
    </w:p>
    <w:p w14:paraId="4FB1C78F" w14:textId="77777777" w:rsidR="00052078" w:rsidRPr="001B1ADA" w:rsidRDefault="00052078" w:rsidP="00052078">
      <w:pPr>
        <w:spacing w:before="0" w:after="0" w:line="240" w:lineRule="auto"/>
        <w:jc w:val="both"/>
        <w:rPr>
          <w:rFonts w:cs="Arial"/>
        </w:rPr>
      </w:pPr>
      <w:bookmarkStart w:id="4" w:name="_Hlk16182452"/>
      <w:r w:rsidRPr="001B1ADA">
        <w:rPr>
          <w:rFonts w:cs="Arial"/>
        </w:rPr>
        <w:lastRenderedPageBreak/>
        <w:t xml:space="preserve">Escuchadas las partes, el conciliador observa que las mismas han llegado de manera libre, voluntaria y espontánea a un </w:t>
      </w:r>
      <w:r w:rsidRPr="001B1ADA">
        <w:rPr>
          <w:rFonts w:cs="Arial"/>
          <w:b/>
        </w:rPr>
        <w:t>ACUERDO CONCILIATORIO (…)</w:t>
      </w:r>
      <w:r w:rsidRPr="001B1ADA">
        <w:rPr>
          <w:rFonts w:cs="Arial"/>
        </w:rPr>
        <w:t>, el cual se regirá por la(s) cláusula(s) que a continuación se enuncia(n):</w:t>
      </w:r>
    </w:p>
    <w:bookmarkEnd w:id="4"/>
    <w:p w14:paraId="36B5F823" w14:textId="77777777" w:rsidR="003E101B" w:rsidRDefault="00052078" w:rsidP="003E101B">
      <w:pPr>
        <w:pStyle w:val="Textoindependiente"/>
      </w:pPr>
      <w:r w:rsidRPr="001B1ADA">
        <w:t>CLÁUSULA PRIMERA. …………………………..</w:t>
      </w:r>
    </w:p>
    <w:p w14:paraId="64F694A4" w14:textId="385F2FB5" w:rsidR="00052078" w:rsidRPr="001B1ADA" w:rsidRDefault="00052078" w:rsidP="003E101B">
      <w:pPr>
        <w:pStyle w:val="Textoindependiente"/>
      </w:pPr>
      <w:r w:rsidRPr="001B1ADA">
        <w:rPr>
          <w:lang w:eastAsia="es-CO"/>
        </w:rPr>
        <w:t>CLÁUSULA SEGUNDA</w:t>
      </w:r>
      <w:r w:rsidRPr="001B1ADA">
        <w:t>……………………….</w:t>
      </w:r>
    </w:p>
    <w:p w14:paraId="4559A9AB" w14:textId="7DFD3831" w:rsidR="00052078" w:rsidRPr="003E101B" w:rsidRDefault="00052078" w:rsidP="00052078">
      <w:pPr>
        <w:pStyle w:val="Encabezado"/>
        <w:tabs>
          <w:tab w:val="center" w:pos="720"/>
        </w:tabs>
        <w:spacing w:before="0"/>
        <w:jc w:val="both"/>
        <w:rPr>
          <w:rFonts w:cs="Arial"/>
          <w:bCs/>
        </w:rPr>
      </w:pPr>
      <w:r w:rsidRPr="003E101B">
        <w:rPr>
          <w:rFonts w:cs="Arial"/>
          <w:bCs/>
        </w:rPr>
        <w:t>CLÁUSULA CUARTA………………………….</w:t>
      </w:r>
    </w:p>
    <w:p w14:paraId="6B4C2987" w14:textId="29B627D0" w:rsidR="00052078" w:rsidRDefault="00052078" w:rsidP="003E101B">
      <w:pPr>
        <w:pStyle w:val="Textoindependiente"/>
      </w:pPr>
      <w:r w:rsidRPr="001B1ADA">
        <w:t xml:space="preserve">Se da por finalizada la diligencia siendo las </w:t>
      </w:r>
      <w:r w:rsidR="00BD71A3">
        <w:t>(</w:t>
      </w:r>
      <w:r w:rsidR="00BD71A3" w:rsidRPr="00BD71A3">
        <w:rPr>
          <w:color w:val="BFBFBF" w:themeColor="background1" w:themeShade="BF"/>
        </w:rPr>
        <w:t>escriba fecha y hora</w:t>
      </w:r>
      <w:r w:rsidR="00BD71A3">
        <w:t>).</w:t>
      </w:r>
      <w:r w:rsidRPr="001B1ADA">
        <w:t xml:space="preserve"> </w:t>
      </w:r>
    </w:p>
    <w:p w14:paraId="6568395D" w14:textId="55E27E32" w:rsidR="002C67A4" w:rsidRDefault="003E101B" w:rsidP="003E101B">
      <w:pPr>
        <w:ind w:right="-91"/>
        <w:contextualSpacing/>
        <w:jc w:val="both"/>
        <w:rPr>
          <w:rFonts w:cs="Arial"/>
        </w:rPr>
      </w:pPr>
      <w:r w:rsidRPr="001B1ADA">
        <w:rPr>
          <w:rFonts w:cs="Arial"/>
        </w:rPr>
        <w:t>Parte convocante</w:t>
      </w:r>
    </w:p>
    <w:p w14:paraId="66C24F44" w14:textId="77777777" w:rsidR="003E101B" w:rsidRDefault="003E101B" w:rsidP="003E101B">
      <w:pPr>
        <w:ind w:right="-91"/>
        <w:contextualSpacing/>
        <w:jc w:val="both"/>
        <w:rPr>
          <w:rFonts w:cs="Arial"/>
          <w:b/>
          <w:bCs/>
        </w:rPr>
      </w:pPr>
    </w:p>
    <w:p w14:paraId="3D0CDEC2" w14:textId="42C3A5F4" w:rsidR="003E101B" w:rsidRDefault="003E101B" w:rsidP="003E101B">
      <w:pPr>
        <w:ind w:right="-91"/>
        <w:contextualSpacing/>
        <w:jc w:val="both"/>
        <w:rPr>
          <w:rFonts w:cs="Arial"/>
          <w:b/>
          <w:bCs/>
        </w:rPr>
        <w:sectPr w:rsidR="003E101B" w:rsidSect="003E101B">
          <w:headerReference w:type="default" r:id="rId14"/>
          <w:footerReference w:type="default" r:id="rId15"/>
          <w:headerReference w:type="first" r:id="rId16"/>
          <w:pgSz w:w="12240" w:h="15840"/>
          <w:pgMar w:top="1417" w:right="1701" w:bottom="1417" w:left="1701" w:header="0" w:footer="0" w:gutter="0"/>
          <w:pgNumType w:start="0"/>
          <w:cols w:space="708"/>
          <w:titlePg/>
          <w:docGrid w:linePitch="360"/>
        </w:sectPr>
      </w:pPr>
    </w:p>
    <w:p w14:paraId="2120187B" w14:textId="06A1B13D" w:rsidR="003E101B" w:rsidRPr="001B1ADA" w:rsidRDefault="00BD71A3" w:rsidP="003E101B">
      <w:pPr>
        <w:ind w:right="-91"/>
        <w:contextualSpacing/>
        <w:jc w:val="both"/>
        <w:rPr>
          <w:rFonts w:cs="Arial"/>
        </w:rPr>
      </w:pPr>
      <w:r>
        <w:rPr>
          <w:rFonts w:cs="Arial"/>
          <w:b/>
          <w:bCs/>
        </w:rPr>
        <w:t xml:space="preserve">(escriba el nombre completo) </w:t>
      </w:r>
    </w:p>
    <w:p w14:paraId="6757F80E" w14:textId="5635F1AD" w:rsidR="003E101B" w:rsidRDefault="003E101B" w:rsidP="003E101B">
      <w:pPr>
        <w:ind w:right="-91"/>
        <w:contextualSpacing/>
        <w:jc w:val="both"/>
        <w:rPr>
          <w:rFonts w:cs="Arial"/>
        </w:rPr>
      </w:pPr>
      <w:r w:rsidRPr="003E101B">
        <w:rPr>
          <w:rFonts w:cs="Arial"/>
          <w:b/>
          <w:bCs/>
        </w:rPr>
        <w:t>C.C</w:t>
      </w:r>
      <w:r w:rsidRPr="001B1ADA">
        <w:rPr>
          <w:rFonts w:cs="Arial"/>
        </w:rPr>
        <w:t xml:space="preserve">. </w:t>
      </w:r>
      <w:r w:rsidR="00BD71A3">
        <w:rPr>
          <w:rFonts w:cs="Arial"/>
          <w:b/>
          <w:bCs/>
        </w:rPr>
        <w:t>(</w:t>
      </w:r>
      <w:r w:rsidR="00BD71A3" w:rsidRPr="00BD71A3">
        <w:rPr>
          <w:rFonts w:cs="Arial"/>
          <w:b/>
          <w:bCs/>
          <w:color w:val="BFBFBF" w:themeColor="background1" w:themeShade="BF"/>
        </w:rPr>
        <w:t>escriba número</w:t>
      </w:r>
      <w:r w:rsidR="00BD71A3">
        <w:rPr>
          <w:rFonts w:cs="Arial"/>
          <w:b/>
          <w:bCs/>
        </w:rPr>
        <w:t xml:space="preserve">) </w:t>
      </w:r>
    </w:p>
    <w:p w14:paraId="163D5E46" w14:textId="769783D4" w:rsidR="003E101B" w:rsidRDefault="003E101B" w:rsidP="002C67A4">
      <w:pPr>
        <w:ind w:right="-91"/>
        <w:contextualSpacing/>
        <w:jc w:val="both"/>
        <w:rPr>
          <w:rFonts w:cs="Arial"/>
        </w:rPr>
      </w:pPr>
      <w:r w:rsidRPr="001B1ADA">
        <w:rPr>
          <w:rFonts w:cs="Arial"/>
          <w:b/>
          <w:bCs/>
        </w:rPr>
        <w:t>T.P.</w:t>
      </w:r>
      <w:r w:rsidR="00BD71A3">
        <w:rPr>
          <w:rFonts w:cs="Arial"/>
          <w:b/>
          <w:bCs/>
        </w:rPr>
        <w:t xml:space="preserve"> (</w:t>
      </w:r>
      <w:r w:rsidR="00BD71A3" w:rsidRPr="00BD71A3">
        <w:rPr>
          <w:rFonts w:cs="Arial"/>
          <w:b/>
          <w:bCs/>
          <w:color w:val="BFBFBF" w:themeColor="background1" w:themeShade="BF"/>
        </w:rPr>
        <w:t>escriba número</w:t>
      </w:r>
      <w:r w:rsidR="00BD71A3">
        <w:rPr>
          <w:rFonts w:cs="Arial"/>
          <w:b/>
          <w:bCs/>
        </w:rPr>
        <w:t>)</w:t>
      </w:r>
      <w:r w:rsidRPr="001B1ADA">
        <w:rPr>
          <w:rFonts w:cs="Arial"/>
          <w:b/>
          <w:bCs/>
        </w:rPr>
        <w:t xml:space="preserve"> del C.S.J</w:t>
      </w:r>
    </w:p>
    <w:p w14:paraId="6016D882" w14:textId="77777777" w:rsidR="00BD71A3" w:rsidRPr="001B1ADA" w:rsidRDefault="00BD71A3" w:rsidP="00BD71A3">
      <w:pPr>
        <w:ind w:right="-91"/>
        <w:contextualSpacing/>
        <w:jc w:val="both"/>
        <w:rPr>
          <w:rFonts w:cs="Arial"/>
        </w:rPr>
      </w:pPr>
      <w:r>
        <w:rPr>
          <w:rFonts w:cs="Arial"/>
          <w:b/>
          <w:bCs/>
        </w:rPr>
        <w:t xml:space="preserve">(escriba el nombre completo) </w:t>
      </w:r>
    </w:p>
    <w:p w14:paraId="677CE125" w14:textId="77777777" w:rsidR="00BD71A3" w:rsidRDefault="00BD71A3" w:rsidP="00BD71A3">
      <w:pPr>
        <w:ind w:right="-91"/>
        <w:contextualSpacing/>
        <w:jc w:val="both"/>
        <w:rPr>
          <w:rFonts w:cs="Arial"/>
        </w:rPr>
      </w:pPr>
      <w:r w:rsidRPr="003E101B">
        <w:rPr>
          <w:rFonts w:cs="Arial"/>
          <w:b/>
          <w:bCs/>
        </w:rPr>
        <w:t>C.C</w:t>
      </w:r>
      <w:r w:rsidRPr="001B1ADA">
        <w:rPr>
          <w:rFonts w:cs="Arial"/>
        </w:rPr>
        <w:t xml:space="preserve">. </w:t>
      </w:r>
      <w:r>
        <w:rPr>
          <w:rFonts w:cs="Arial"/>
          <w:b/>
          <w:bCs/>
        </w:rPr>
        <w:t>(</w:t>
      </w:r>
      <w:r w:rsidRPr="00BD71A3">
        <w:rPr>
          <w:rFonts w:cs="Arial"/>
          <w:b/>
          <w:bCs/>
          <w:color w:val="BFBFBF" w:themeColor="background1" w:themeShade="BF"/>
        </w:rPr>
        <w:t>escriba número</w:t>
      </w:r>
      <w:r>
        <w:rPr>
          <w:rFonts w:cs="Arial"/>
          <w:b/>
          <w:bCs/>
        </w:rPr>
        <w:t xml:space="preserve">) </w:t>
      </w:r>
    </w:p>
    <w:p w14:paraId="3CD63430" w14:textId="77777777" w:rsidR="00BD71A3" w:rsidRDefault="00BD71A3" w:rsidP="00BD71A3">
      <w:pPr>
        <w:ind w:right="-91"/>
        <w:contextualSpacing/>
        <w:jc w:val="both"/>
        <w:rPr>
          <w:rFonts w:cs="Arial"/>
        </w:rPr>
      </w:pPr>
      <w:r w:rsidRPr="001B1ADA">
        <w:rPr>
          <w:rFonts w:cs="Arial"/>
          <w:b/>
          <w:bCs/>
        </w:rPr>
        <w:t>T.P.</w:t>
      </w:r>
      <w:r>
        <w:rPr>
          <w:rFonts w:cs="Arial"/>
          <w:b/>
          <w:bCs/>
        </w:rPr>
        <w:t xml:space="preserve"> (</w:t>
      </w:r>
      <w:r w:rsidRPr="00BD71A3">
        <w:rPr>
          <w:rFonts w:cs="Arial"/>
          <w:b/>
          <w:bCs/>
          <w:color w:val="BFBFBF" w:themeColor="background1" w:themeShade="BF"/>
        </w:rPr>
        <w:t>escriba número</w:t>
      </w:r>
      <w:r>
        <w:rPr>
          <w:rFonts w:cs="Arial"/>
          <w:b/>
          <w:bCs/>
        </w:rPr>
        <w:t>)</w:t>
      </w:r>
      <w:r w:rsidRPr="001B1ADA">
        <w:rPr>
          <w:rFonts w:cs="Arial"/>
          <w:b/>
          <w:bCs/>
        </w:rPr>
        <w:t xml:space="preserve"> del C.S.J</w:t>
      </w:r>
    </w:p>
    <w:p w14:paraId="31CA8E58" w14:textId="7881752B" w:rsidR="002C67A4" w:rsidRPr="002C67A4" w:rsidRDefault="002C67A4" w:rsidP="002C67A4">
      <w:pPr>
        <w:ind w:right="-91"/>
        <w:contextualSpacing/>
        <w:jc w:val="both"/>
        <w:rPr>
          <w:rFonts w:cs="Arial"/>
        </w:rPr>
        <w:sectPr w:rsidR="002C67A4" w:rsidRPr="002C67A4" w:rsidSect="003E101B">
          <w:type w:val="continuous"/>
          <w:pgSz w:w="12240" w:h="15840"/>
          <w:pgMar w:top="1417" w:right="1701" w:bottom="1417" w:left="1701" w:header="0" w:footer="0" w:gutter="0"/>
          <w:pgNumType w:start="0"/>
          <w:cols w:num="2" w:space="708"/>
          <w:titlePg/>
          <w:docGrid w:linePitch="360"/>
        </w:sectPr>
      </w:pPr>
    </w:p>
    <w:p w14:paraId="41C111BF" w14:textId="77777777" w:rsidR="00052078" w:rsidRPr="001B1ADA" w:rsidRDefault="00052078" w:rsidP="00052078">
      <w:pPr>
        <w:spacing w:before="0" w:after="0" w:line="240" w:lineRule="auto"/>
        <w:ind w:right="-91"/>
        <w:contextualSpacing/>
        <w:jc w:val="both"/>
        <w:rPr>
          <w:rFonts w:cs="Arial"/>
        </w:rPr>
      </w:pPr>
    </w:p>
    <w:p w14:paraId="422E3D3B" w14:textId="77777777" w:rsidR="002C67A4" w:rsidRDefault="002C67A4" w:rsidP="003E101B">
      <w:pPr>
        <w:spacing w:before="0" w:after="0" w:line="240" w:lineRule="auto"/>
        <w:contextualSpacing/>
        <w:jc w:val="center"/>
        <w:rPr>
          <w:rFonts w:cs="Arial"/>
          <w:b/>
        </w:rPr>
      </w:pPr>
    </w:p>
    <w:p w14:paraId="26D29C0A" w14:textId="02EFDA34" w:rsidR="00052078" w:rsidRPr="003E101B" w:rsidRDefault="00052078" w:rsidP="003E101B">
      <w:pPr>
        <w:spacing w:before="0" w:after="0" w:line="240" w:lineRule="auto"/>
        <w:contextualSpacing/>
        <w:jc w:val="center"/>
        <w:rPr>
          <w:rFonts w:cs="Arial"/>
          <w:b/>
        </w:rPr>
      </w:pPr>
      <w:r w:rsidRPr="003E101B">
        <w:rPr>
          <w:rFonts w:cs="Arial"/>
          <w:b/>
        </w:rPr>
        <w:t xml:space="preserve">EL (LA) CONCILIADOR (A) </w:t>
      </w:r>
    </w:p>
    <w:p w14:paraId="61FFCFBC" w14:textId="77777777" w:rsidR="00052078" w:rsidRPr="001B1ADA" w:rsidRDefault="00052078" w:rsidP="00052078">
      <w:pPr>
        <w:spacing w:before="0" w:after="0" w:line="240" w:lineRule="auto"/>
        <w:contextualSpacing/>
        <w:jc w:val="center"/>
        <w:rPr>
          <w:rFonts w:cs="Arial"/>
          <w:b/>
        </w:rPr>
      </w:pPr>
      <w:r w:rsidRPr="001B1ADA">
        <w:rPr>
          <w:rFonts w:cs="Arial"/>
          <w:b/>
        </w:rPr>
        <w:t>NOMBRE</w:t>
      </w:r>
    </w:p>
    <w:p w14:paraId="2DD14F51" w14:textId="77777777" w:rsidR="00052078" w:rsidRPr="001B1ADA" w:rsidRDefault="00052078" w:rsidP="00052078">
      <w:pPr>
        <w:spacing w:before="0" w:after="0" w:line="240" w:lineRule="auto"/>
        <w:contextualSpacing/>
        <w:jc w:val="center"/>
        <w:rPr>
          <w:rFonts w:cs="Arial"/>
          <w:b/>
        </w:rPr>
      </w:pPr>
      <w:r w:rsidRPr="001B1ADA">
        <w:rPr>
          <w:rFonts w:cs="Arial"/>
          <w:b/>
        </w:rPr>
        <w:t xml:space="preserve">CARGO </w:t>
      </w:r>
    </w:p>
    <w:p w14:paraId="3CD987E3" w14:textId="77777777" w:rsidR="00E67442" w:rsidRDefault="00052078" w:rsidP="00E67442">
      <w:pPr>
        <w:spacing w:before="0" w:after="0" w:line="240" w:lineRule="auto"/>
        <w:contextualSpacing/>
        <w:jc w:val="center"/>
        <w:rPr>
          <w:rFonts w:cs="Arial"/>
          <w:b/>
        </w:rPr>
      </w:pPr>
      <w:r w:rsidRPr="001B1ADA">
        <w:rPr>
          <w:rFonts w:cs="Arial"/>
          <w:b/>
        </w:rPr>
        <w:t xml:space="preserve">DIRECCIÓN DE CONCILIACIÓN </w:t>
      </w:r>
    </w:p>
    <w:p w14:paraId="17D0AFFE" w14:textId="003EECFB" w:rsidR="00052078" w:rsidRDefault="00052078" w:rsidP="00E67442">
      <w:pPr>
        <w:spacing w:before="0" w:after="0" w:line="240" w:lineRule="auto"/>
        <w:contextualSpacing/>
        <w:jc w:val="center"/>
        <w:rPr>
          <w:b/>
        </w:rPr>
      </w:pPr>
      <w:r w:rsidRPr="003E101B">
        <w:rPr>
          <w:b/>
        </w:rPr>
        <w:t>SUPERINTENDENCIA DELEGADA PARA LA FUNCIÓN JURISDICCIONAL Y DE CONCILIACIÓN.</w:t>
      </w:r>
    </w:p>
    <w:p w14:paraId="091600AD" w14:textId="77777777" w:rsidR="00E67442" w:rsidRPr="00E67442" w:rsidRDefault="00E67442" w:rsidP="00E67442">
      <w:pPr>
        <w:spacing w:before="0" w:after="0" w:line="240" w:lineRule="auto"/>
        <w:contextualSpacing/>
        <w:jc w:val="center"/>
        <w:rPr>
          <w:rFonts w:cs="Arial"/>
          <w:b/>
        </w:rPr>
      </w:pPr>
    </w:p>
    <w:p w14:paraId="5DFA0E7E" w14:textId="390F0CFA" w:rsidR="00052078" w:rsidRPr="003E101B" w:rsidRDefault="00052078" w:rsidP="003E101B">
      <w:pPr>
        <w:pStyle w:val="Lista"/>
        <w:rPr>
          <w:sz w:val="14"/>
          <w:szCs w:val="14"/>
        </w:rPr>
      </w:pPr>
      <w:r w:rsidRPr="003E101B">
        <w:rPr>
          <w:sz w:val="14"/>
          <w:szCs w:val="14"/>
        </w:rPr>
        <w:t xml:space="preserve">Revisó Facturación </w:t>
      </w:r>
      <w:r w:rsidR="00BD71A3">
        <w:rPr>
          <w:sz w:val="14"/>
          <w:szCs w:val="14"/>
        </w:rPr>
        <w:t>(</w:t>
      </w:r>
      <w:r w:rsidR="00BD71A3" w:rsidRPr="00BD71A3">
        <w:rPr>
          <w:color w:val="BFBFBF" w:themeColor="background1" w:themeShade="BF"/>
          <w:sz w:val="14"/>
          <w:szCs w:val="14"/>
        </w:rPr>
        <w:t>escriba nombre</w:t>
      </w:r>
      <w:r w:rsidR="00BD71A3">
        <w:rPr>
          <w:sz w:val="14"/>
          <w:szCs w:val="14"/>
        </w:rPr>
        <w:t xml:space="preserve">) </w:t>
      </w:r>
      <w:r w:rsidRPr="003E101B">
        <w:rPr>
          <w:sz w:val="14"/>
          <w:szCs w:val="14"/>
        </w:rPr>
        <w:t xml:space="preserve">_______________ </w:t>
      </w:r>
    </w:p>
    <w:p w14:paraId="5D0AEAB6" w14:textId="77777777" w:rsidR="00052078" w:rsidRPr="003E101B" w:rsidRDefault="00052078" w:rsidP="003E101B">
      <w:pPr>
        <w:pStyle w:val="Lista"/>
        <w:rPr>
          <w:sz w:val="14"/>
          <w:szCs w:val="14"/>
        </w:rPr>
      </w:pPr>
      <w:r w:rsidRPr="003E101B">
        <w:rPr>
          <w:sz w:val="14"/>
          <w:szCs w:val="14"/>
          <w:lang w:eastAsia="es-CO"/>
        </w:rPr>
        <w:t>Contador (a) Dirección de Conciliación SNS</w:t>
      </w:r>
    </w:p>
    <w:p w14:paraId="06DB3A63" w14:textId="77777777" w:rsidR="00052078" w:rsidRPr="001B1ADA" w:rsidRDefault="00052078" w:rsidP="00052078">
      <w:pPr>
        <w:autoSpaceDE w:val="0"/>
        <w:autoSpaceDN w:val="0"/>
        <w:adjustRightInd w:val="0"/>
        <w:spacing w:before="0" w:after="0" w:line="240" w:lineRule="auto"/>
        <w:contextualSpacing/>
        <w:rPr>
          <w:rFonts w:cs="Arial"/>
          <w:bCs/>
          <w:color w:val="000000"/>
          <w:lang w:eastAsia="es-CO"/>
        </w:rPr>
      </w:pPr>
    </w:p>
    <w:p w14:paraId="235B9B85" w14:textId="77777777" w:rsidR="00052078" w:rsidRPr="001B1ADA" w:rsidRDefault="00052078" w:rsidP="00052078">
      <w:pPr>
        <w:autoSpaceDE w:val="0"/>
        <w:autoSpaceDN w:val="0"/>
        <w:adjustRightInd w:val="0"/>
        <w:spacing w:before="0" w:after="0" w:line="240" w:lineRule="auto"/>
        <w:contextualSpacing/>
        <w:rPr>
          <w:rFonts w:cs="Arial"/>
          <w:bCs/>
        </w:rPr>
      </w:pPr>
    </w:p>
    <w:p w14:paraId="6ADC5636" w14:textId="34B63DC4" w:rsidR="00DD134F" w:rsidRPr="00386719" w:rsidRDefault="00052078" w:rsidP="00386719">
      <w:pPr>
        <w:autoSpaceDE w:val="0"/>
        <w:autoSpaceDN w:val="0"/>
        <w:adjustRightInd w:val="0"/>
        <w:spacing w:before="0" w:after="0" w:line="240" w:lineRule="auto"/>
        <w:contextualSpacing/>
        <w:rPr>
          <w:rFonts w:cs="Arial"/>
          <w:bCs/>
        </w:rPr>
      </w:pPr>
      <w:r w:rsidRPr="001B1ADA">
        <w:rPr>
          <w:rFonts w:cs="Arial"/>
          <w:noProof/>
          <w:lang w:eastAsia="es-CO"/>
        </w:rPr>
        <w:lastRenderedPageBreak/>
        <mc:AlternateContent>
          <mc:Choice Requires="wps">
            <w:drawing>
              <wp:inline distT="0" distB="0" distL="0" distR="0" wp14:anchorId="1EE98453" wp14:editId="76A156DB">
                <wp:extent cx="6143625" cy="2129851"/>
                <wp:effectExtent l="0" t="0" r="28575" b="22860"/>
                <wp:docPr id="6" name="Rectángulo: esquinas redondeadas 6" descr="Se incorpora sello de primera copia que indica la expedición de la primera copia del acta de conciliación en derecho. &#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43625" cy="2129851"/>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20619DB9" w14:textId="77777777" w:rsidR="00052078" w:rsidRPr="001B1ADA" w:rsidRDefault="00052078" w:rsidP="00052078">
                            <w:pPr>
                              <w:spacing w:line="240" w:lineRule="exact"/>
                              <w:jc w:val="center"/>
                              <w:rPr>
                                <w:rFonts w:cs="Arial"/>
                                <w:b/>
                                <w:color w:val="000000"/>
                                <w:sz w:val="16"/>
                                <w:szCs w:val="16"/>
                              </w:rPr>
                            </w:pPr>
                            <w:r w:rsidRPr="001B1ADA">
                              <w:rPr>
                                <w:rFonts w:cs="Arial"/>
                                <w:b/>
                                <w:color w:val="000000"/>
                                <w:sz w:val="16"/>
                                <w:szCs w:val="16"/>
                              </w:rPr>
                              <w:t>CONSTANCIA DE SER LA PRIMERA COPIA DEL ACTA DE CONCILIACIÓN</w:t>
                            </w:r>
                          </w:p>
                          <w:p w14:paraId="5BEC7B60" w14:textId="6B440A66" w:rsidR="00052078" w:rsidRPr="001B1ADA" w:rsidRDefault="00052078" w:rsidP="00052078">
                            <w:pPr>
                              <w:spacing w:line="240" w:lineRule="exact"/>
                              <w:jc w:val="both"/>
                              <w:rPr>
                                <w:rFonts w:cs="Arial"/>
                                <w:b/>
                                <w:color w:val="000000"/>
                                <w:sz w:val="16"/>
                                <w:szCs w:val="16"/>
                              </w:rPr>
                            </w:pPr>
                            <w:r w:rsidRPr="001B1ADA">
                              <w:rPr>
                                <w:rFonts w:cs="Arial"/>
                                <w:b/>
                                <w:color w:val="000000"/>
                                <w:sz w:val="16"/>
                                <w:szCs w:val="16"/>
                              </w:rPr>
                              <w:t xml:space="preserve">En la ciudad de </w:t>
                            </w:r>
                            <w:r w:rsidR="00736F7E">
                              <w:rPr>
                                <w:rFonts w:cs="Arial"/>
                                <w:b/>
                                <w:color w:val="000000"/>
                                <w:sz w:val="16"/>
                                <w:szCs w:val="16"/>
                              </w:rPr>
                              <w:t>(</w:t>
                            </w:r>
                            <w:r w:rsidR="00736F7E" w:rsidRPr="00736F7E">
                              <w:rPr>
                                <w:rFonts w:cs="Arial"/>
                                <w:b/>
                                <w:color w:val="BFBFBF" w:themeColor="background1" w:themeShade="BF"/>
                                <w:sz w:val="16"/>
                                <w:szCs w:val="16"/>
                              </w:rPr>
                              <w:t>escriba ciudad</w:t>
                            </w:r>
                            <w:r w:rsidR="00736F7E">
                              <w:rPr>
                                <w:rFonts w:cs="Arial"/>
                                <w:b/>
                                <w:color w:val="000000"/>
                                <w:sz w:val="16"/>
                                <w:szCs w:val="16"/>
                              </w:rPr>
                              <w:t xml:space="preserve">) </w:t>
                            </w:r>
                            <w:r w:rsidRPr="001B1ADA">
                              <w:rPr>
                                <w:rFonts w:cs="Arial"/>
                                <w:b/>
                                <w:color w:val="000000"/>
                                <w:sz w:val="16"/>
                                <w:szCs w:val="16"/>
                              </w:rPr>
                              <w:t xml:space="preserve">a los </w:t>
                            </w:r>
                            <w:r w:rsidR="00736F7E">
                              <w:rPr>
                                <w:rFonts w:cs="Arial"/>
                                <w:b/>
                                <w:color w:val="000000"/>
                                <w:sz w:val="16"/>
                                <w:szCs w:val="16"/>
                              </w:rPr>
                              <w:t>(</w:t>
                            </w:r>
                            <w:r w:rsidR="00736F7E" w:rsidRPr="00736F7E">
                              <w:rPr>
                                <w:rFonts w:cs="Arial"/>
                                <w:b/>
                                <w:color w:val="BFBFBF" w:themeColor="background1" w:themeShade="BF"/>
                                <w:sz w:val="16"/>
                                <w:szCs w:val="16"/>
                              </w:rPr>
                              <w:t>escriba días</w:t>
                            </w:r>
                            <w:r w:rsidR="00736F7E">
                              <w:rPr>
                                <w:rFonts w:cs="Arial"/>
                                <w:b/>
                                <w:color w:val="BFBFBF" w:themeColor="background1" w:themeShade="BF"/>
                                <w:sz w:val="16"/>
                                <w:szCs w:val="16"/>
                              </w:rPr>
                              <w:t xml:space="preserve"> en número y letras</w:t>
                            </w:r>
                            <w:r w:rsidR="00736F7E">
                              <w:rPr>
                                <w:rFonts w:cs="Arial"/>
                                <w:b/>
                                <w:color w:val="000000"/>
                                <w:sz w:val="16"/>
                                <w:szCs w:val="16"/>
                              </w:rPr>
                              <w:t xml:space="preserve">) </w:t>
                            </w:r>
                            <w:r w:rsidR="00736F7E" w:rsidRPr="001B1ADA">
                              <w:rPr>
                                <w:rFonts w:cs="Arial"/>
                                <w:b/>
                                <w:color w:val="000000"/>
                                <w:sz w:val="16"/>
                                <w:szCs w:val="16"/>
                              </w:rPr>
                              <w:t>días</w:t>
                            </w:r>
                            <w:r w:rsidRPr="001B1ADA">
                              <w:rPr>
                                <w:rFonts w:cs="Arial"/>
                                <w:b/>
                                <w:color w:val="000000"/>
                                <w:sz w:val="16"/>
                                <w:szCs w:val="16"/>
                              </w:rPr>
                              <w:t xml:space="preserve"> del mes </w:t>
                            </w:r>
                            <w:r w:rsidR="00736F7E" w:rsidRPr="001B1ADA">
                              <w:rPr>
                                <w:rFonts w:cs="Arial"/>
                                <w:b/>
                                <w:color w:val="000000"/>
                                <w:sz w:val="16"/>
                                <w:szCs w:val="16"/>
                              </w:rPr>
                              <w:t>de</w:t>
                            </w:r>
                            <w:r w:rsidR="00736F7E">
                              <w:rPr>
                                <w:rFonts w:cs="Arial"/>
                                <w:b/>
                                <w:color w:val="000000"/>
                                <w:sz w:val="16"/>
                                <w:szCs w:val="16"/>
                              </w:rPr>
                              <w:t xml:space="preserve"> (</w:t>
                            </w:r>
                            <w:r w:rsidR="00736F7E" w:rsidRPr="00736F7E">
                              <w:rPr>
                                <w:rFonts w:cs="Arial"/>
                                <w:b/>
                                <w:color w:val="BFBFBF" w:themeColor="background1" w:themeShade="BF"/>
                                <w:sz w:val="16"/>
                                <w:szCs w:val="16"/>
                              </w:rPr>
                              <w:t>anote mes</w:t>
                            </w:r>
                            <w:r w:rsidR="00736F7E">
                              <w:rPr>
                                <w:rFonts w:cs="Arial"/>
                                <w:b/>
                                <w:color w:val="000000"/>
                                <w:sz w:val="16"/>
                                <w:szCs w:val="16"/>
                              </w:rPr>
                              <w:t xml:space="preserve">) </w:t>
                            </w:r>
                            <w:r w:rsidRPr="001B1ADA">
                              <w:rPr>
                                <w:rFonts w:cs="Arial"/>
                                <w:b/>
                                <w:color w:val="000000"/>
                                <w:sz w:val="16"/>
                                <w:szCs w:val="16"/>
                              </w:rPr>
                              <w:t xml:space="preserve"> de</w:t>
                            </w:r>
                            <w:r w:rsidR="00736F7E">
                              <w:rPr>
                                <w:rFonts w:cs="Arial"/>
                                <w:b/>
                                <w:color w:val="000000"/>
                                <w:sz w:val="16"/>
                                <w:szCs w:val="16"/>
                              </w:rPr>
                              <w:t xml:space="preserve">( </w:t>
                            </w:r>
                            <w:r w:rsidR="00736F7E" w:rsidRPr="00736F7E">
                              <w:rPr>
                                <w:rFonts w:cs="Arial"/>
                                <w:b/>
                                <w:color w:val="BFBFBF" w:themeColor="background1" w:themeShade="BF"/>
                                <w:sz w:val="16"/>
                                <w:szCs w:val="16"/>
                              </w:rPr>
                              <w:t xml:space="preserve">escriba año en números y letras </w:t>
                            </w:r>
                            <w:r w:rsidR="00736F7E">
                              <w:rPr>
                                <w:rFonts w:cs="Arial"/>
                                <w:b/>
                                <w:color w:val="000000"/>
                                <w:sz w:val="16"/>
                                <w:szCs w:val="16"/>
                              </w:rPr>
                              <w:t xml:space="preserve">) </w:t>
                            </w:r>
                            <w:r w:rsidRPr="001B1ADA">
                              <w:rPr>
                                <w:rFonts w:cs="Arial"/>
                                <w:b/>
                                <w:color w:val="000000"/>
                                <w:sz w:val="16"/>
                                <w:szCs w:val="16"/>
                              </w:rPr>
                              <w:t xml:space="preserve">, se entrega a las partes la primera copia del acta de conciliación celebrada en esta misma fecha, con la constancia que se trata de la primera copia que presta mérito ejecutivo de conformidad con lo normado en el </w:t>
                            </w:r>
                            <w:r w:rsidRPr="001B1ADA">
                              <w:rPr>
                                <w:rFonts w:cs="Arial"/>
                                <w:b/>
                                <w:sz w:val="16"/>
                                <w:szCs w:val="16"/>
                              </w:rPr>
                              <w:t>artículo 64 de la Ley 2220 de 2022</w:t>
                            </w:r>
                            <w:r w:rsidRPr="001B1ADA">
                              <w:rPr>
                                <w:rFonts w:cs="Arial"/>
                                <w:b/>
                                <w:color w:val="000000"/>
                                <w:sz w:val="16"/>
                                <w:szCs w:val="16"/>
                              </w:rPr>
                              <w:t>. El control de legalidad del documento que se expide y del proceso que precede el acta de conciliación correspondió al funcionario comisionado para atender la diligencia.</w:t>
                            </w:r>
                          </w:p>
                          <w:p w14:paraId="1A46026B" w14:textId="77777777" w:rsidR="00052078" w:rsidRPr="001B1ADA" w:rsidRDefault="00052078" w:rsidP="00052078">
                            <w:pPr>
                              <w:spacing w:line="240" w:lineRule="exact"/>
                              <w:jc w:val="both"/>
                              <w:rPr>
                                <w:rFonts w:cs="Arial"/>
                                <w:b/>
                                <w:color w:val="000000"/>
                                <w:sz w:val="16"/>
                                <w:szCs w:val="16"/>
                              </w:rPr>
                            </w:pPr>
                          </w:p>
                          <w:p w14:paraId="0AD795F8" w14:textId="77777777" w:rsidR="00052078" w:rsidRPr="001B1ADA" w:rsidRDefault="00052078" w:rsidP="00052078">
                            <w:pPr>
                              <w:pBdr>
                                <w:bottom w:val="single" w:sz="12" w:space="1" w:color="auto"/>
                              </w:pBdr>
                              <w:spacing w:line="240" w:lineRule="exact"/>
                              <w:jc w:val="both"/>
                              <w:rPr>
                                <w:rFonts w:cs="Arial"/>
                                <w:b/>
                                <w:color w:val="000000"/>
                                <w:sz w:val="16"/>
                                <w:szCs w:val="16"/>
                              </w:rPr>
                            </w:pPr>
                            <w:r w:rsidRPr="001B1ADA">
                              <w:rPr>
                                <w:b/>
                                <w:noProof/>
                                <w:sz w:val="16"/>
                                <w:szCs w:val="16"/>
                              </w:rPr>
                              <w:t xml:space="preserve">                                                      </w:t>
                            </w:r>
                          </w:p>
                          <w:p w14:paraId="0BA10F6F" w14:textId="77777777" w:rsidR="00052078" w:rsidRPr="001B1ADA" w:rsidRDefault="00052078" w:rsidP="00052078">
                            <w:pPr>
                              <w:pStyle w:val="Textoindependiente3"/>
                              <w:spacing w:after="0" w:line="240" w:lineRule="auto"/>
                              <w:ind w:left="284" w:right="23"/>
                              <w:contextualSpacing/>
                              <w:jc w:val="center"/>
                              <w:rPr>
                                <w:rFonts w:ascii="Arial" w:hAnsi="Arial" w:cs="Arial"/>
                                <w:b/>
                              </w:rPr>
                            </w:pPr>
                            <w:proofErr w:type="spellStart"/>
                            <w:r w:rsidRPr="001B1ADA">
                              <w:rPr>
                                <w:rFonts w:ascii="Arial" w:hAnsi="Arial" w:cs="Arial"/>
                                <w:b/>
                              </w:rPr>
                              <w:t>xxxx</w:t>
                            </w:r>
                            <w:proofErr w:type="spellEnd"/>
                          </w:p>
                          <w:p w14:paraId="3CD9BB9D" w14:textId="77777777" w:rsidR="00052078" w:rsidRPr="001B1ADA" w:rsidRDefault="00052078" w:rsidP="00052078">
                            <w:pPr>
                              <w:pStyle w:val="Textoindependiente2"/>
                              <w:spacing w:afterLines="20" w:after="48" w:line="240" w:lineRule="exact"/>
                              <w:jc w:val="center"/>
                              <w:rPr>
                                <w:rFonts w:ascii="Arial" w:hAnsi="Arial" w:cs="Arial"/>
                                <w:b/>
                                <w:color w:val="FF0000"/>
                                <w:sz w:val="16"/>
                                <w:szCs w:val="16"/>
                              </w:rPr>
                            </w:pPr>
                            <w:r w:rsidRPr="001B1ADA">
                              <w:rPr>
                                <w:rFonts w:ascii="Arial" w:hAnsi="Arial" w:cs="Arial"/>
                                <w:b/>
                                <w:sz w:val="16"/>
                                <w:szCs w:val="16"/>
                              </w:rPr>
                              <w:t xml:space="preserve"> DIRECTOR(A) DE CONCILIACIÓN O DELEGADO PARA LA FUNCIÓN JURISDICCIONAL Y DE CONCILIACIÓN</w:t>
                            </w:r>
                          </w:p>
                          <w:p w14:paraId="07FF48E9" w14:textId="77777777" w:rsidR="00052078" w:rsidRPr="001B1ADA" w:rsidRDefault="00052078" w:rsidP="00052078">
                            <w:pPr>
                              <w:spacing w:line="240" w:lineRule="exact"/>
                              <w:jc w:val="center"/>
                              <w:rPr>
                                <w:rFonts w:cs="Arial"/>
                                <w:b/>
                                <w:color w:val="000000"/>
                                <w:sz w:val="16"/>
                                <w:szCs w:val="16"/>
                              </w:rPr>
                            </w:pPr>
                            <w:r w:rsidRPr="001B1ADA">
                              <w:rPr>
                                <w:rFonts w:cs="Arial"/>
                                <w:b/>
                                <w:sz w:val="16"/>
                                <w:szCs w:val="16"/>
                              </w:rPr>
                              <w:t>SUPERINTENDENCIA DELEGADA PARA LA FUNCIÓN JURISDICCIONAL Y DE CONCILIACIÓN.</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EE98453" id="Rectángulo: esquinas redondeadas 6" o:spid="_x0000_s1026" alt="Se incorpora sello de primera copia que indica la expedición de la primera copia del acta de conciliación en derecho. &#10;" style="width:483.75pt;height:167.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" fillcolor="window" strokecolor="windowText" strokeweight="1pt">
                <v:stroke joinstyle="miter"/>
                <v:path arrowok="t"/>
                <v:textbox>
                  <w:txbxContent>
                    <w:p w14:paraId="20619DB9" w14:textId="77777777" w:rsidR="00052078" w:rsidRPr="001B1ADA" w:rsidRDefault="00052078" w:rsidP="00052078">
                      <w:pPr>
                        <w:spacing w:line="240" w:lineRule="exact"/>
                        <w:jc w:val="center"/>
                        <w:rPr>
                          <w:rFonts w:cs="Arial"/>
                          <w:b/>
                          <w:color w:val="000000"/>
                          <w:sz w:val="16"/>
                          <w:szCs w:val="16"/>
                        </w:rPr>
                      </w:pPr>
                      <w:r w:rsidRPr="001B1ADA">
                        <w:rPr>
                          <w:rFonts w:cs="Arial"/>
                          <w:b/>
                          <w:color w:val="000000"/>
                          <w:sz w:val="16"/>
                          <w:szCs w:val="16"/>
                        </w:rPr>
                        <w:t>CONSTANCIA DE SER LA PRIMERA COPIA DEL ACTA DE CONCILIACIÓN</w:t>
                      </w:r>
                    </w:p>
                    <w:p w14:paraId="5BEC7B60" w14:textId="6B440A66" w:rsidR="00052078" w:rsidRPr="001B1ADA" w:rsidRDefault="00052078" w:rsidP="00052078">
                      <w:pPr>
                        <w:spacing w:line="240" w:lineRule="exact"/>
                        <w:jc w:val="both"/>
                        <w:rPr>
                          <w:rFonts w:cs="Arial"/>
                          <w:b/>
                          <w:color w:val="000000"/>
                          <w:sz w:val="16"/>
                          <w:szCs w:val="16"/>
                        </w:rPr>
                      </w:pPr>
                      <w:r w:rsidRPr="001B1ADA">
                        <w:rPr>
                          <w:rFonts w:cs="Arial"/>
                          <w:b/>
                          <w:color w:val="000000"/>
                          <w:sz w:val="16"/>
                          <w:szCs w:val="16"/>
                        </w:rPr>
                        <w:t xml:space="preserve">En la ciudad de </w:t>
                      </w:r>
                      <w:r w:rsidR="00736F7E">
                        <w:rPr>
                          <w:rFonts w:cs="Arial"/>
                          <w:b/>
                          <w:color w:val="000000"/>
                          <w:sz w:val="16"/>
                          <w:szCs w:val="16"/>
                        </w:rPr>
                        <w:t>(</w:t>
                      </w:r>
                      <w:r w:rsidR="00736F7E" w:rsidRPr="00736F7E">
                        <w:rPr>
                          <w:rFonts w:cs="Arial"/>
                          <w:b/>
                          <w:color w:val="BFBFBF" w:themeColor="background1" w:themeShade="BF"/>
                          <w:sz w:val="16"/>
                          <w:szCs w:val="16"/>
                        </w:rPr>
                        <w:t>escriba ciudad</w:t>
                      </w:r>
                      <w:r w:rsidR="00736F7E">
                        <w:rPr>
                          <w:rFonts w:cs="Arial"/>
                          <w:b/>
                          <w:color w:val="000000"/>
                          <w:sz w:val="16"/>
                          <w:szCs w:val="16"/>
                        </w:rPr>
                        <w:t xml:space="preserve">) </w:t>
                      </w:r>
                      <w:r w:rsidRPr="001B1ADA">
                        <w:rPr>
                          <w:rFonts w:cs="Arial"/>
                          <w:b/>
                          <w:color w:val="000000"/>
                          <w:sz w:val="16"/>
                          <w:szCs w:val="16"/>
                        </w:rPr>
                        <w:t xml:space="preserve">a los </w:t>
                      </w:r>
                      <w:r w:rsidR="00736F7E">
                        <w:rPr>
                          <w:rFonts w:cs="Arial"/>
                          <w:b/>
                          <w:color w:val="000000"/>
                          <w:sz w:val="16"/>
                          <w:szCs w:val="16"/>
                        </w:rPr>
                        <w:t>(</w:t>
                      </w:r>
                      <w:r w:rsidR="00736F7E" w:rsidRPr="00736F7E">
                        <w:rPr>
                          <w:rFonts w:cs="Arial"/>
                          <w:b/>
                          <w:color w:val="BFBFBF" w:themeColor="background1" w:themeShade="BF"/>
                          <w:sz w:val="16"/>
                          <w:szCs w:val="16"/>
                        </w:rPr>
                        <w:t>escriba días</w:t>
                      </w:r>
                      <w:r w:rsidR="00736F7E">
                        <w:rPr>
                          <w:rFonts w:cs="Arial"/>
                          <w:b/>
                          <w:color w:val="BFBFBF" w:themeColor="background1" w:themeShade="BF"/>
                          <w:sz w:val="16"/>
                          <w:szCs w:val="16"/>
                        </w:rPr>
                        <w:t xml:space="preserve"> en número y letras</w:t>
                      </w:r>
                      <w:r w:rsidR="00736F7E">
                        <w:rPr>
                          <w:rFonts w:cs="Arial"/>
                          <w:b/>
                          <w:color w:val="000000"/>
                          <w:sz w:val="16"/>
                          <w:szCs w:val="16"/>
                        </w:rPr>
                        <w:t xml:space="preserve">) </w:t>
                      </w:r>
                      <w:r w:rsidR="00736F7E" w:rsidRPr="001B1ADA">
                        <w:rPr>
                          <w:rFonts w:cs="Arial"/>
                          <w:b/>
                          <w:color w:val="000000"/>
                          <w:sz w:val="16"/>
                          <w:szCs w:val="16"/>
                        </w:rPr>
                        <w:t>días</w:t>
                      </w:r>
                      <w:r w:rsidRPr="001B1ADA">
                        <w:rPr>
                          <w:rFonts w:cs="Arial"/>
                          <w:b/>
                          <w:color w:val="000000"/>
                          <w:sz w:val="16"/>
                          <w:szCs w:val="16"/>
                        </w:rPr>
                        <w:t xml:space="preserve"> del mes </w:t>
                      </w:r>
                      <w:r w:rsidR="00736F7E" w:rsidRPr="001B1ADA">
                        <w:rPr>
                          <w:rFonts w:cs="Arial"/>
                          <w:b/>
                          <w:color w:val="000000"/>
                          <w:sz w:val="16"/>
                          <w:szCs w:val="16"/>
                        </w:rPr>
                        <w:t>de</w:t>
                      </w:r>
                      <w:r w:rsidR="00736F7E">
                        <w:rPr>
                          <w:rFonts w:cs="Arial"/>
                          <w:b/>
                          <w:color w:val="000000"/>
                          <w:sz w:val="16"/>
                          <w:szCs w:val="16"/>
                        </w:rPr>
                        <w:t xml:space="preserve"> (</w:t>
                      </w:r>
                      <w:r w:rsidR="00736F7E" w:rsidRPr="00736F7E">
                        <w:rPr>
                          <w:rFonts w:cs="Arial"/>
                          <w:b/>
                          <w:color w:val="BFBFBF" w:themeColor="background1" w:themeShade="BF"/>
                          <w:sz w:val="16"/>
                          <w:szCs w:val="16"/>
                        </w:rPr>
                        <w:t>anote mes</w:t>
                      </w:r>
                      <w:r w:rsidR="00736F7E">
                        <w:rPr>
                          <w:rFonts w:cs="Arial"/>
                          <w:b/>
                          <w:color w:val="000000"/>
                          <w:sz w:val="16"/>
                          <w:szCs w:val="16"/>
                        </w:rPr>
                        <w:t xml:space="preserve">) </w:t>
                      </w:r>
                      <w:r w:rsidRPr="001B1ADA">
                        <w:rPr>
                          <w:rFonts w:cs="Arial"/>
                          <w:b/>
                          <w:color w:val="000000"/>
                          <w:sz w:val="16"/>
                          <w:szCs w:val="16"/>
                        </w:rPr>
                        <w:t xml:space="preserve"> de</w:t>
                      </w:r>
                      <w:r w:rsidR="00736F7E">
                        <w:rPr>
                          <w:rFonts w:cs="Arial"/>
                          <w:b/>
                          <w:color w:val="000000"/>
                          <w:sz w:val="16"/>
                          <w:szCs w:val="16"/>
                        </w:rPr>
                        <w:t xml:space="preserve">( </w:t>
                      </w:r>
                      <w:r w:rsidR="00736F7E" w:rsidRPr="00736F7E">
                        <w:rPr>
                          <w:rFonts w:cs="Arial"/>
                          <w:b/>
                          <w:color w:val="BFBFBF" w:themeColor="background1" w:themeShade="BF"/>
                          <w:sz w:val="16"/>
                          <w:szCs w:val="16"/>
                        </w:rPr>
                        <w:t xml:space="preserve">escriba año en números y letras </w:t>
                      </w:r>
                      <w:r w:rsidR="00736F7E">
                        <w:rPr>
                          <w:rFonts w:cs="Arial"/>
                          <w:b/>
                          <w:color w:val="000000"/>
                          <w:sz w:val="16"/>
                          <w:szCs w:val="16"/>
                        </w:rPr>
                        <w:t xml:space="preserve">) </w:t>
                      </w:r>
                      <w:r w:rsidRPr="001B1ADA">
                        <w:rPr>
                          <w:rFonts w:cs="Arial"/>
                          <w:b/>
                          <w:color w:val="000000"/>
                          <w:sz w:val="16"/>
                          <w:szCs w:val="16"/>
                        </w:rPr>
                        <w:t xml:space="preserve">, se entrega a las partes la primera copia del acta de conciliación celebrada en esta misma fecha, con la constancia que se trata de la primera copia que presta mérito ejecutivo de conformidad con lo normado en el </w:t>
                      </w:r>
                      <w:r w:rsidRPr="001B1ADA">
                        <w:rPr>
                          <w:rFonts w:cs="Arial"/>
                          <w:b/>
                          <w:sz w:val="16"/>
                          <w:szCs w:val="16"/>
                        </w:rPr>
                        <w:t>artículo 64 de la Ley 2220 de 2022</w:t>
                      </w:r>
                      <w:r w:rsidRPr="001B1ADA">
                        <w:rPr>
                          <w:rFonts w:cs="Arial"/>
                          <w:b/>
                          <w:color w:val="000000"/>
                          <w:sz w:val="16"/>
                          <w:szCs w:val="16"/>
                        </w:rPr>
                        <w:t>. El control de legalidad del documento que se expide y del proceso que precede el acta de conciliación correspondió al funcionario comisionado para atender la diligencia.</w:t>
                      </w:r>
                    </w:p>
                    <w:p w14:paraId="1A46026B" w14:textId="77777777" w:rsidR="00052078" w:rsidRPr="001B1ADA" w:rsidRDefault="00052078" w:rsidP="00052078">
                      <w:pPr>
                        <w:spacing w:line="240" w:lineRule="exact"/>
                        <w:jc w:val="both"/>
                        <w:rPr>
                          <w:rFonts w:cs="Arial"/>
                          <w:b/>
                          <w:color w:val="000000"/>
                          <w:sz w:val="16"/>
                          <w:szCs w:val="16"/>
                        </w:rPr>
                      </w:pPr>
                    </w:p>
                    <w:p w14:paraId="0AD795F8" w14:textId="77777777" w:rsidR="00052078" w:rsidRPr="001B1ADA" w:rsidRDefault="00052078" w:rsidP="00052078">
                      <w:pPr>
                        <w:pBdr>
                          <w:bottom w:val="single" w:sz="12" w:space="1" w:color="auto"/>
                        </w:pBdr>
                        <w:spacing w:line="240" w:lineRule="exact"/>
                        <w:jc w:val="both"/>
                        <w:rPr>
                          <w:rFonts w:cs="Arial"/>
                          <w:b/>
                          <w:color w:val="000000"/>
                          <w:sz w:val="16"/>
                          <w:szCs w:val="16"/>
                        </w:rPr>
                      </w:pPr>
                      <w:r w:rsidRPr="001B1ADA">
                        <w:rPr>
                          <w:b/>
                          <w:noProof/>
                          <w:sz w:val="16"/>
                          <w:szCs w:val="16"/>
                        </w:rPr>
                        <w:t xml:space="preserve">                                                      </w:t>
                      </w:r>
                    </w:p>
                    <w:p w14:paraId="0BA10F6F" w14:textId="77777777" w:rsidR="00052078" w:rsidRPr="001B1ADA" w:rsidRDefault="00052078" w:rsidP="00052078">
                      <w:pPr>
                        <w:pStyle w:val="Textoindependiente3"/>
                        <w:spacing w:after="0" w:line="240" w:lineRule="auto"/>
                        <w:ind w:left="284" w:right="23"/>
                        <w:contextualSpacing/>
                        <w:jc w:val="center"/>
                        <w:rPr>
                          <w:rFonts w:ascii="Arial" w:hAnsi="Arial" w:cs="Arial"/>
                          <w:b/>
                        </w:rPr>
                      </w:pPr>
                      <w:proofErr w:type="spellStart"/>
                      <w:r w:rsidRPr="001B1ADA">
                        <w:rPr>
                          <w:rFonts w:ascii="Arial" w:hAnsi="Arial" w:cs="Arial"/>
                          <w:b/>
                        </w:rPr>
                        <w:t>xxxx</w:t>
                      </w:r>
                      <w:proofErr w:type="spellEnd"/>
                    </w:p>
                    <w:p w14:paraId="3CD9BB9D" w14:textId="77777777" w:rsidR="00052078" w:rsidRPr="001B1ADA" w:rsidRDefault="00052078" w:rsidP="00052078">
                      <w:pPr>
                        <w:pStyle w:val="Textoindependiente2"/>
                        <w:spacing w:afterLines="20" w:after="48" w:line="240" w:lineRule="exact"/>
                        <w:jc w:val="center"/>
                        <w:rPr>
                          <w:rFonts w:ascii="Arial" w:hAnsi="Arial" w:cs="Arial"/>
                          <w:b/>
                          <w:color w:val="FF0000"/>
                          <w:sz w:val="16"/>
                          <w:szCs w:val="16"/>
                        </w:rPr>
                      </w:pPr>
                      <w:r w:rsidRPr="001B1ADA">
                        <w:rPr>
                          <w:rFonts w:ascii="Arial" w:hAnsi="Arial" w:cs="Arial"/>
                          <w:b/>
                          <w:sz w:val="16"/>
                          <w:szCs w:val="16"/>
                        </w:rPr>
                        <w:t xml:space="preserve"> DIRECTOR(A) DE CONCILIACIÓN O DELEGADO PARA LA FUNCIÓN JURISDICCIONAL Y DE CONCILIACIÓN</w:t>
                      </w:r>
                    </w:p>
                    <w:p w14:paraId="07FF48E9" w14:textId="77777777" w:rsidR="00052078" w:rsidRPr="001B1ADA" w:rsidRDefault="00052078" w:rsidP="00052078">
                      <w:pPr>
                        <w:spacing w:line="240" w:lineRule="exact"/>
                        <w:jc w:val="center"/>
                        <w:rPr>
                          <w:rFonts w:cs="Arial"/>
                          <w:b/>
                          <w:color w:val="000000"/>
                          <w:sz w:val="16"/>
                          <w:szCs w:val="16"/>
                        </w:rPr>
                      </w:pPr>
                      <w:r w:rsidRPr="001B1ADA">
                        <w:rPr>
                          <w:rFonts w:cs="Arial"/>
                          <w:b/>
                          <w:sz w:val="16"/>
                          <w:szCs w:val="16"/>
                        </w:rPr>
                        <w:t>SUPERINTENDENCIA DELEGADA PARA LA FUNCIÓN JURISDICCIONAL Y DE CONCILIACIÓN.</w:t>
                      </w:r>
                    </w:p>
                  </w:txbxContent>
                </v:textbox>
                <w10:anchorlock/>
              </v:roundrect>
            </w:pict>
          </mc:Fallback>
        </mc:AlternateContent>
      </w:r>
    </w:p>
    <w:sectPr w:rsidR="00DD134F" w:rsidRPr="00386719" w:rsidSect="003E101B">
      <w:type w:val="continuous"/>
      <w:pgSz w:w="12240" w:h="15840"/>
      <w:pgMar w:top="1417" w:right="1701" w:bottom="1417" w:left="1701" w:header="0"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545336" w14:textId="77777777" w:rsidR="00E70CB7" w:rsidRDefault="00E70CB7" w:rsidP="00CD6908">
      <w:pPr>
        <w:spacing w:after="0" w:line="240" w:lineRule="auto"/>
      </w:pPr>
      <w:r>
        <w:separator/>
      </w:r>
    </w:p>
  </w:endnote>
  <w:endnote w:type="continuationSeparator" w:id="0">
    <w:p w14:paraId="3E6873B6" w14:textId="77777777" w:rsidR="00E70CB7" w:rsidRDefault="00E70CB7" w:rsidP="00CD6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452279" w14:textId="506D5B90" w:rsidR="00524BF2" w:rsidRDefault="00524BF2">
    <w:pPr>
      <w:pStyle w:val="Piedepgina"/>
      <w:jc w:val="right"/>
    </w:pPr>
    <w:r w:rsidRPr="00D42328">
      <w:rPr>
        <w:sz w:val="20"/>
        <w:szCs w:val="20"/>
        <w:lang w:val="es-ES"/>
      </w:rPr>
      <w:t xml:space="preserve">pág. </w:t>
    </w:r>
    <w:r w:rsidRPr="00D42328">
      <w:rPr>
        <w:sz w:val="20"/>
        <w:szCs w:val="20"/>
      </w:rPr>
      <w:fldChar w:fldCharType="begin"/>
    </w:r>
    <w:r w:rsidRPr="00D42328">
      <w:rPr>
        <w:sz w:val="20"/>
        <w:szCs w:val="20"/>
      </w:rPr>
      <w:instrText>PAGE  \* Arabic</w:instrText>
    </w:r>
    <w:r w:rsidRPr="00D42328">
      <w:rPr>
        <w:sz w:val="20"/>
        <w:szCs w:val="20"/>
      </w:rPr>
      <w:fldChar w:fldCharType="separate"/>
    </w:r>
    <w:r w:rsidR="00F77DEA">
      <w:rPr>
        <w:noProof/>
        <w:sz w:val="20"/>
        <w:szCs w:val="20"/>
      </w:rPr>
      <w:t>1</w:t>
    </w:r>
    <w:r w:rsidRPr="00D42328">
      <w:rPr>
        <w:sz w:val="20"/>
        <w:szCs w:val="20"/>
      </w:rPr>
      <w:fldChar w:fldCharType="end"/>
    </w:r>
  </w:p>
  <w:p w14:paraId="3C2DBC0C" w14:textId="687EC6C0" w:rsidR="00524BF2" w:rsidRDefault="00524BF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49A402" w14:textId="77777777" w:rsidR="00E70CB7" w:rsidRDefault="00E70CB7" w:rsidP="00CD6908">
      <w:pPr>
        <w:spacing w:after="0" w:line="240" w:lineRule="auto"/>
      </w:pPr>
      <w:r>
        <w:separator/>
      </w:r>
    </w:p>
  </w:footnote>
  <w:footnote w:type="continuationSeparator" w:id="0">
    <w:p w14:paraId="73129350" w14:textId="77777777" w:rsidR="00E70CB7" w:rsidRDefault="00E70CB7" w:rsidP="00CD69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C813E3" w14:textId="6FFE4808" w:rsidR="00E34CD1" w:rsidRDefault="00E34CD1" w:rsidP="004D65AF">
    <w:pPr>
      <w:pStyle w:val="Encabezado"/>
      <w:ind w:left="-993"/>
      <w:jc w:val="right"/>
    </w:pPr>
  </w:p>
  <w:tbl>
    <w:tblPr>
      <w:tblStyle w:val="Tablaconcuadrcula"/>
      <w:tblpPr w:leftFromText="141" w:rightFromText="141" w:vertAnchor="page" w:horzAnchor="margin" w:tblpXSpec="center" w:tblpY="721"/>
      <w:tblW w:w="9505" w:type="dxa"/>
      <w:tblLook w:val="04A0" w:firstRow="1" w:lastRow="0" w:firstColumn="1" w:lastColumn="0" w:noHBand="0" w:noVBand="1"/>
    </w:tblPr>
    <w:tblGrid>
      <w:gridCol w:w="2268"/>
      <w:gridCol w:w="4678"/>
      <w:gridCol w:w="1218"/>
      <w:gridCol w:w="1341"/>
    </w:tblGrid>
    <w:tr w:rsidR="002C71B3" w:rsidRPr="003622FD" w14:paraId="001583CF" w14:textId="77777777" w:rsidTr="00621B8F">
      <w:tc>
        <w:tcPr>
          <w:tcW w:w="2268" w:type="dxa"/>
          <w:tcBorders>
            <w:top w:val="single" w:sz="4" w:space="0" w:color="auto"/>
            <w:left w:val="single" w:sz="4" w:space="0" w:color="auto"/>
            <w:bottom w:val="nil"/>
            <w:right w:val="single" w:sz="4" w:space="0" w:color="auto"/>
          </w:tcBorders>
        </w:tcPr>
        <w:p w14:paraId="4CBF82DC" w14:textId="0F1D1DD1" w:rsidR="002C71B3" w:rsidRPr="003622FD" w:rsidRDefault="002C71B3" w:rsidP="002C71B3">
          <w:pPr>
            <w:pStyle w:val="Encabezado"/>
            <w:spacing w:before="0"/>
            <w:rPr>
              <w:rFonts w:cs="Arial"/>
              <w:b/>
              <w:bCs/>
              <w:sz w:val="22"/>
            </w:rPr>
          </w:pPr>
        </w:p>
      </w:tc>
      <w:tc>
        <w:tcPr>
          <w:tcW w:w="4678" w:type="dxa"/>
          <w:tcBorders>
            <w:top w:val="single" w:sz="4" w:space="0" w:color="auto"/>
            <w:left w:val="single" w:sz="4" w:space="0" w:color="auto"/>
            <w:right w:val="single" w:sz="4" w:space="0" w:color="auto"/>
          </w:tcBorders>
          <w:vAlign w:val="center"/>
        </w:tcPr>
        <w:p w14:paraId="6A0C1E0B" w14:textId="77777777" w:rsidR="002C71B3" w:rsidRDefault="002C71B3" w:rsidP="002C71B3">
          <w:pPr>
            <w:spacing w:before="0" w:after="0" w:line="240" w:lineRule="auto"/>
            <w:contextualSpacing/>
            <w:jc w:val="center"/>
            <w:rPr>
              <w:rFonts w:cs="Arial"/>
              <w:b/>
            </w:rPr>
          </w:pPr>
        </w:p>
        <w:p w14:paraId="6DE969F4" w14:textId="77777777" w:rsidR="002C71B3" w:rsidRPr="00052078" w:rsidRDefault="002C71B3" w:rsidP="002C71B3">
          <w:pPr>
            <w:spacing w:before="0" w:after="0" w:line="240" w:lineRule="auto"/>
            <w:contextualSpacing/>
            <w:jc w:val="center"/>
            <w:rPr>
              <w:rFonts w:cs="Arial"/>
              <w:b/>
            </w:rPr>
          </w:pPr>
          <w:r>
            <w:rPr>
              <w:rFonts w:cs="Arial"/>
              <w:b/>
            </w:rPr>
            <w:t xml:space="preserve">GESTIÓN JURISDICCIONAL Y DE CONCILIACIÓN </w:t>
          </w:r>
        </w:p>
      </w:tc>
      <w:tc>
        <w:tcPr>
          <w:tcW w:w="1218" w:type="dxa"/>
          <w:tcBorders>
            <w:left w:val="single" w:sz="4" w:space="0" w:color="auto"/>
          </w:tcBorders>
          <w:vAlign w:val="center"/>
        </w:tcPr>
        <w:p w14:paraId="2E92AD4D" w14:textId="77777777" w:rsidR="002C71B3" w:rsidRPr="00D05366" w:rsidRDefault="002C71B3" w:rsidP="00621B8F">
          <w:pPr>
            <w:pStyle w:val="Encabezado"/>
            <w:spacing w:before="0"/>
            <w:rPr>
              <w:rFonts w:cs="Arial"/>
              <w:b/>
              <w:bCs/>
              <w:sz w:val="20"/>
              <w:szCs w:val="20"/>
            </w:rPr>
          </w:pPr>
          <w:r w:rsidRPr="00D05366">
            <w:rPr>
              <w:rFonts w:cs="Arial"/>
              <w:b/>
              <w:bCs/>
              <w:sz w:val="20"/>
              <w:szCs w:val="20"/>
            </w:rPr>
            <w:t>CÓDIGO</w:t>
          </w:r>
        </w:p>
      </w:tc>
      <w:tc>
        <w:tcPr>
          <w:tcW w:w="1341" w:type="dxa"/>
          <w:vAlign w:val="center"/>
        </w:tcPr>
        <w:p w14:paraId="4C0F3FF5" w14:textId="77777777" w:rsidR="002C71B3" w:rsidRPr="00052078" w:rsidRDefault="002C71B3" w:rsidP="00621B8F">
          <w:pPr>
            <w:pStyle w:val="Encabezado"/>
            <w:spacing w:before="0"/>
            <w:rPr>
              <w:rFonts w:cs="Arial"/>
              <w:sz w:val="20"/>
              <w:szCs w:val="20"/>
            </w:rPr>
          </w:pPr>
          <w:r w:rsidRPr="00052078">
            <w:rPr>
              <w:rFonts w:cs="Arial"/>
              <w:sz w:val="22"/>
            </w:rPr>
            <w:t>JCFT01</w:t>
          </w:r>
        </w:p>
      </w:tc>
    </w:tr>
    <w:tr w:rsidR="002C71B3" w:rsidRPr="003622FD" w14:paraId="05633613" w14:textId="77777777" w:rsidTr="00621B8F">
      <w:tc>
        <w:tcPr>
          <w:tcW w:w="2268" w:type="dxa"/>
          <w:tcBorders>
            <w:top w:val="nil"/>
            <w:left w:val="single" w:sz="4" w:space="0" w:color="auto"/>
            <w:bottom w:val="nil"/>
            <w:right w:val="single" w:sz="4" w:space="0" w:color="auto"/>
          </w:tcBorders>
        </w:tcPr>
        <w:p w14:paraId="546E3B98" w14:textId="6B0DA554" w:rsidR="002C71B3" w:rsidRPr="003622FD" w:rsidRDefault="00621B8F" w:rsidP="002C71B3">
          <w:pPr>
            <w:pStyle w:val="Encabezado"/>
            <w:spacing w:before="0"/>
            <w:rPr>
              <w:rFonts w:cs="Arial"/>
              <w:b/>
              <w:bCs/>
              <w:sz w:val="22"/>
            </w:rPr>
          </w:pPr>
          <w:r w:rsidRPr="003622FD">
            <w:rPr>
              <w:rFonts w:cs="Arial"/>
              <w:b/>
              <w:bCs/>
              <w:noProof/>
              <w:sz w:val="22"/>
              <w:lang w:eastAsia="es-CO"/>
            </w:rPr>
            <w:drawing>
              <wp:anchor distT="0" distB="0" distL="114300" distR="114300" simplePos="0" relativeHeight="251667456" behindDoc="0" locked="0" layoutInCell="1" allowOverlap="1" wp14:anchorId="7EC833A2" wp14:editId="3646F7D9">
                <wp:simplePos x="0" y="0"/>
                <wp:positionH relativeFrom="column">
                  <wp:posOffset>-23495</wp:posOffset>
                </wp:positionH>
                <wp:positionV relativeFrom="paragraph">
                  <wp:posOffset>-519430</wp:posOffset>
                </wp:positionV>
                <wp:extent cx="1374775" cy="1066800"/>
                <wp:effectExtent l="0" t="0" r="0" b="0"/>
                <wp:wrapNone/>
                <wp:docPr id="1"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27202" b="-14007"/>
                        <a:stretch/>
                      </pic:blipFill>
                      <pic:spPr bwMode="auto">
                        <a:xfrm>
                          <a:off x="0" y="0"/>
                          <a:ext cx="1374775" cy="1066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678" w:type="dxa"/>
          <w:vMerge w:val="restart"/>
          <w:tcBorders>
            <w:left w:val="single" w:sz="4" w:space="0" w:color="auto"/>
            <w:right w:val="single" w:sz="4" w:space="0" w:color="auto"/>
          </w:tcBorders>
          <w:vAlign w:val="center"/>
        </w:tcPr>
        <w:p w14:paraId="23F1142F" w14:textId="77777777" w:rsidR="002C71B3" w:rsidRDefault="002C71B3" w:rsidP="002C71B3">
          <w:pPr>
            <w:pStyle w:val="Encabezado"/>
            <w:spacing w:before="0"/>
            <w:jc w:val="center"/>
            <w:rPr>
              <w:rFonts w:cs="Arial"/>
              <w:b/>
              <w:bCs/>
              <w:sz w:val="22"/>
            </w:rPr>
          </w:pPr>
        </w:p>
        <w:p w14:paraId="72A007A4" w14:textId="77777777" w:rsidR="002C71B3" w:rsidRDefault="002C71B3" w:rsidP="002C71B3">
          <w:pPr>
            <w:pStyle w:val="Encabezado"/>
            <w:spacing w:before="0"/>
            <w:jc w:val="center"/>
            <w:rPr>
              <w:rFonts w:cs="Arial"/>
              <w:b/>
              <w:bCs/>
              <w:sz w:val="22"/>
            </w:rPr>
          </w:pPr>
          <w:r w:rsidRPr="00052078">
            <w:rPr>
              <w:rFonts w:cs="Arial"/>
              <w:b/>
              <w:bCs/>
              <w:sz w:val="22"/>
            </w:rPr>
            <w:t>ACTA DE CONCILIACIÓN EXTRAJUDICIAL EN DERECHO</w:t>
          </w:r>
        </w:p>
        <w:p w14:paraId="0052241B" w14:textId="77777777" w:rsidR="002C71B3" w:rsidRPr="003622FD" w:rsidRDefault="002C71B3" w:rsidP="002C71B3">
          <w:pPr>
            <w:pStyle w:val="Encabezado"/>
            <w:spacing w:before="0"/>
            <w:jc w:val="center"/>
            <w:rPr>
              <w:rFonts w:cs="Arial"/>
              <w:b/>
              <w:bCs/>
              <w:sz w:val="22"/>
            </w:rPr>
          </w:pPr>
        </w:p>
      </w:tc>
      <w:tc>
        <w:tcPr>
          <w:tcW w:w="1218" w:type="dxa"/>
          <w:tcBorders>
            <w:left w:val="single" w:sz="4" w:space="0" w:color="auto"/>
          </w:tcBorders>
          <w:vAlign w:val="center"/>
        </w:tcPr>
        <w:p w14:paraId="6A3FC74B" w14:textId="77777777" w:rsidR="002C71B3" w:rsidRPr="00D05366" w:rsidRDefault="002C71B3" w:rsidP="00621B8F">
          <w:pPr>
            <w:pStyle w:val="Encabezado"/>
            <w:spacing w:before="0"/>
            <w:rPr>
              <w:rFonts w:cs="Arial"/>
              <w:b/>
              <w:bCs/>
              <w:sz w:val="20"/>
              <w:szCs w:val="20"/>
            </w:rPr>
          </w:pPr>
          <w:r w:rsidRPr="00D05366">
            <w:rPr>
              <w:rFonts w:cs="Arial"/>
              <w:b/>
              <w:bCs/>
              <w:sz w:val="20"/>
              <w:szCs w:val="20"/>
            </w:rPr>
            <w:t>VERSIÓN</w:t>
          </w:r>
        </w:p>
      </w:tc>
      <w:tc>
        <w:tcPr>
          <w:tcW w:w="1341" w:type="dxa"/>
          <w:vAlign w:val="center"/>
        </w:tcPr>
        <w:p w14:paraId="2BCD7DE3" w14:textId="77777777" w:rsidR="002C71B3" w:rsidRPr="00D05366" w:rsidRDefault="002C71B3" w:rsidP="00621B8F">
          <w:pPr>
            <w:pStyle w:val="Encabezado"/>
            <w:spacing w:before="0"/>
            <w:rPr>
              <w:rFonts w:cs="Arial"/>
              <w:bCs/>
              <w:sz w:val="20"/>
              <w:szCs w:val="20"/>
            </w:rPr>
          </w:pPr>
          <w:r>
            <w:rPr>
              <w:rFonts w:cs="Arial"/>
              <w:bCs/>
              <w:sz w:val="20"/>
              <w:szCs w:val="20"/>
            </w:rPr>
            <w:t>1</w:t>
          </w:r>
        </w:p>
      </w:tc>
    </w:tr>
    <w:tr w:rsidR="002C71B3" w:rsidRPr="003622FD" w14:paraId="7BC63ABC" w14:textId="77777777" w:rsidTr="00621B8F">
      <w:tc>
        <w:tcPr>
          <w:tcW w:w="2268" w:type="dxa"/>
          <w:tcBorders>
            <w:top w:val="nil"/>
            <w:left w:val="single" w:sz="4" w:space="0" w:color="auto"/>
            <w:bottom w:val="single" w:sz="4" w:space="0" w:color="auto"/>
            <w:right w:val="single" w:sz="4" w:space="0" w:color="auto"/>
          </w:tcBorders>
        </w:tcPr>
        <w:p w14:paraId="4A1E2AC1" w14:textId="77777777" w:rsidR="002C71B3" w:rsidRPr="003622FD" w:rsidRDefault="002C71B3" w:rsidP="002C71B3">
          <w:pPr>
            <w:pStyle w:val="Encabezado"/>
            <w:spacing w:before="0"/>
            <w:rPr>
              <w:rFonts w:cs="Arial"/>
              <w:b/>
              <w:bCs/>
              <w:sz w:val="22"/>
            </w:rPr>
          </w:pPr>
        </w:p>
      </w:tc>
      <w:tc>
        <w:tcPr>
          <w:tcW w:w="4678" w:type="dxa"/>
          <w:vMerge/>
          <w:tcBorders>
            <w:left w:val="single" w:sz="4" w:space="0" w:color="auto"/>
            <w:bottom w:val="single" w:sz="4" w:space="0" w:color="auto"/>
            <w:right w:val="single" w:sz="4" w:space="0" w:color="auto"/>
          </w:tcBorders>
          <w:vAlign w:val="center"/>
        </w:tcPr>
        <w:p w14:paraId="025AFC45" w14:textId="77777777" w:rsidR="002C71B3" w:rsidRPr="003622FD" w:rsidRDefault="002C71B3" w:rsidP="002C71B3">
          <w:pPr>
            <w:pStyle w:val="Encabezado"/>
            <w:spacing w:before="0"/>
            <w:rPr>
              <w:rFonts w:cs="Arial"/>
              <w:b/>
              <w:bCs/>
              <w:sz w:val="22"/>
            </w:rPr>
          </w:pPr>
        </w:p>
      </w:tc>
      <w:tc>
        <w:tcPr>
          <w:tcW w:w="1218" w:type="dxa"/>
          <w:tcBorders>
            <w:left w:val="single" w:sz="4" w:space="0" w:color="auto"/>
          </w:tcBorders>
          <w:vAlign w:val="center"/>
        </w:tcPr>
        <w:p w14:paraId="778C817C" w14:textId="77777777" w:rsidR="002C71B3" w:rsidRPr="00D05366" w:rsidRDefault="002C71B3" w:rsidP="00621B8F">
          <w:pPr>
            <w:pStyle w:val="Encabezado"/>
            <w:spacing w:before="0"/>
            <w:rPr>
              <w:rFonts w:cs="Arial"/>
              <w:b/>
              <w:bCs/>
              <w:sz w:val="20"/>
              <w:szCs w:val="20"/>
            </w:rPr>
          </w:pPr>
          <w:r w:rsidRPr="00D05366">
            <w:rPr>
              <w:rFonts w:cs="Arial"/>
              <w:b/>
              <w:bCs/>
              <w:sz w:val="20"/>
              <w:szCs w:val="20"/>
            </w:rPr>
            <w:t>FECHA</w:t>
          </w:r>
        </w:p>
      </w:tc>
      <w:tc>
        <w:tcPr>
          <w:tcW w:w="1341" w:type="dxa"/>
          <w:vAlign w:val="center"/>
        </w:tcPr>
        <w:p w14:paraId="64506882" w14:textId="67F7F307" w:rsidR="002C71B3" w:rsidRPr="00D05366" w:rsidRDefault="00D532BA" w:rsidP="00621B8F">
          <w:pPr>
            <w:pStyle w:val="Encabezado"/>
            <w:spacing w:before="0"/>
            <w:rPr>
              <w:rFonts w:cs="Arial"/>
              <w:bCs/>
              <w:sz w:val="20"/>
              <w:szCs w:val="20"/>
            </w:rPr>
          </w:pPr>
          <w:r>
            <w:rPr>
              <w:rFonts w:cs="Arial"/>
              <w:bCs/>
              <w:sz w:val="20"/>
              <w:szCs w:val="20"/>
            </w:rPr>
            <w:t>28</w:t>
          </w:r>
          <w:r w:rsidR="002C71B3" w:rsidRPr="00D05366">
            <w:rPr>
              <w:rFonts w:cs="Arial"/>
              <w:bCs/>
              <w:sz w:val="20"/>
              <w:szCs w:val="20"/>
            </w:rPr>
            <w:t>/</w:t>
          </w:r>
          <w:r>
            <w:rPr>
              <w:rFonts w:cs="Arial"/>
              <w:bCs/>
              <w:sz w:val="20"/>
              <w:szCs w:val="20"/>
            </w:rPr>
            <w:t>04</w:t>
          </w:r>
          <w:r w:rsidR="002C71B3" w:rsidRPr="00D05366">
            <w:rPr>
              <w:rFonts w:cs="Arial"/>
              <w:bCs/>
              <w:sz w:val="20"/>
              <w:szCs w:val="20"/>
            </w:rPr>
            <w:t>/</w:t>
          </w:r>
          <w:r>
            <w:rPr>
              <w:rFonts w:cs="Arial"/>
              <w:bCs/>
              <w:sz w:val="20"/>
              <w:szCs w:val="20"/>
            </w:rPr>
            <w:t>2023</w:t>
          </w:r>
        </w:p>
      </w:tc>
    </w:tr>
  </w:tbl>
  <w:p w14:paraId="767F4E1F" w14:textId="77777777" w:rsidR="004D65AF" w:rsidRDefault="004D65AF" w:rsidP="00FC282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A3079E" w14:textId="0BD75548" w:rsidR="003E101B" w:rsidRDefault="003E101B">
    <w:pPr>
      <w:pStyle w:val="Encabezado"/>
    </w:pPr>
  </w:p>
  <w:tbl>
    <w:tblPr>
      <w:tblStyle w:val="Tablaconcuadrcula"/>
      <w:tblpPr w:leftFromText="141" w:rightFromText="141" w:vertAnchor="page" w:horzAnchor="margin" w:tblpXSpec="center" w:tblpY="721"/>
      <w:tblW w:w="9505" w:type="dxa"/>
      <w:tblLook w:val="04A0" w:firstRow="1" w:lastRow="0" w:firstColumn="1" w:lastColumn="0" w:noHBand="0" w:noVBand="1"/>
    </w:tblPr>
    <w:tblGrid>
      <w:gridCol w:w="2268"/>
      <w:gridCol w:w="4678"/>
      <w:gridCol w:w="1218"/>
      <w:gridCol w:w="1341"/>
    </w:tblGrid>
    <w:tr w:rsidR="002C71B3" w:rsidRPr="003622FD" w14:paraId="6A30C458" w14:textId="77777777" w:rsidTr="00621B8F">
      <w:tc>
        <w:tcPr>
          <w:tcW w:w="2268" w:type="dxa"/>
          <w:tcBorders>
            <w:top w:val="single" w:sz="4" w:space="0" w:color="auto"/>
            <w:left w:val="single" w:sz="4" w:space="0" w:color="auto"/>
            <w:bottom w:val="nil"/>
            <w:right w:val="single" w:sz="4" w:space="0" w:color="auto"/>
          </w:tcBorders>
        </w:tcPr>
        <w:p w14:paraId="1B150720" w14:textId="35ECE155" w:rsidR="002C71B3" w:rsidRPr="003622FD" w:rsidRDefault="00621B8F" w:rsidP="002C71B3">
          <w:pPr>
            <w:pStyle w:val="Encabezado"/>
            <w:spacing w:before="0"/>
            <w:rPr>
              <w:rFonts w:cs="Arial"/>
              <w:b/>
              <w:bCs/>
              <w:sz w:val="22"/>
            </w:rPr>
          </w:pPr>
          <w:r w:rsidRPr="003622FD">
            <w:rPr>
              <w:rFonts w:cs="Arial"/>
              <w:b/>
              <w:bCs/>
              <w:noProof/>
              <w:sz w:val="22"/>
              <w:lang w:eastAsia="es-CO"/>
            </w:rPr>
            <w:drawing>
              <wp:anchor distT="0" distB="0" distL="114300" distR="114300" simplePos="0" relativeHeight="251665408" behindDoc="0" locked="0" layoutInCell="1" allowOverlap="1" wp14:anchorId="0A1026BD" wp14:editId="408F7AF8">
                <wp:simplePos x="0" y="0"/>
                <wp:positionH relativeFrom="column">
                  <wp:posOffset>-13335</wp:posOffset>
                </wp:positionH>
                <wp:positionV relativeFrom="paragraph">
                  <wp:posOffset>31750</wp:posOffset>
                </wp:positionV>
                <wp:extent cx="1371600" cy="1085850"/>
                <wp:effectExtent l="0" t="0" r="0" b="0"/>
                <wp:wrapNone/>
                <wp:docPr id="2" name="Imagen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19706" b="-24249"/>
                        <a:stretch/>
                      </pic:blipFill>
                      <pic:spPr bwMode="auto">
                        <a:xfrm>
                          <a:off x="0" y="0"/>
                          <a:ext cx="1371600" cy="1085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678" w:type="dxa"/>
          <w:tcBorders>
            <w:top w:val="single" w:sz="4" w:space="0" w:color="auto"/>
            <w:left w:val="single" w:sz="4" w:space="0" w:color="auto"/>
            <w:right w:val="single" w:sz="4" w:space="0" w:color="auto"/>
          </w:tcBorders>
          <w:vAlign w:val="center"/>
        </w:tcPr>
        <w:p w14:paraId="10BF259A" w14:textId="77777777" w:rsidR="002C71B3" w:rsidRDefault="002C71B3" w:rsidP="002C71B3">
          <w:pPr>
            <w:spacing w:before="0" w:after="0" w:line="240" w:lineRule="auto"/>
            <w:contextualSpacing/>
            <w:jc w:val="center"/>
            <w:rPr>
              <w:rFonts w:cs="Arial"/>
              <w:b/>
            </w:rPr>
          </w:pPr>
        </w:p>
        <w:p w14:paraId="101249A8" w14:textId="77777777" w:rsidR="002C71B3" w:rsidRPr="00052078" w:rsidRDefault="002C71B3" w:rsidP="002C71B3">
          <w:pPr>
            <w:spacing w:before="0" w:after="0" w:line="240" w:lineRule="auto"/>
            <w:contextualSpacing/>
            <w:jc w:val="center"/>
            <w:rPr>
              <w:rFonts w:cs="Arial"/>
              <w:b/>
            </w:rPr>
          </w:pPr>
          <w:r>
            <w:rPr>
              <w:rFonts w:cs="Arial"/>
              <w:b/>
            </w:rPr>
            <w:t xml:space="preserve">GESTIÓN JURISDICCIONAL Y DE CONCILIACIÓN </w:t>
          </w:r>
        </w:p>
      </w:tc>
      <w:tc>
        <w:tcPr>
          <w:tcW w:w="1218" w:type="dxa"/>
          <w:tcBorders>
            <w:left w:val="single" w:sz="4" w:space="0" w:color="auto"/>
          </w:tcBorders>
          <w:vAlign w:val="center"/>
        </w:tcPr>
        <w:p w14:paraId="28A07B2A" w14:textId="77777777" w:rsidR="002C71B3" w:rsidRPr="00D05366" w:rsidRDefault="002C71B3" w:rsidP="00621B8F">
          <w:pPr>
            <w:pStyle w:val="Encabezado"/>
            <w:spacing w:before="0"/>
            <w:rPr>
              <w:rFonts w:cs="Arial"/>
              <w:b/>
              <w:bCs/>
              <w:sz w:val="20"/>
              <w:szCs w:val="20"/>
            </w:rPr>
          </w:pPr>
          <w:r w:rsidRPr="00D05366">
            <w:rPr>
              <w:rFonts w:cs="Arial"/>
              <w:b/>
              <w:bCs/>
              <w:sz w:val="20"/>
              <w:szCs w:val="20"/>
            </w:rPr>
            <w:t>CÓDIGO</w:t>
          </w:r>
        </w:p>
      </w:tc>
      <w:tc>
        <w:tcPr>
          <w:tcW w:w="1341" w:type="dxa"/>
          <w:vAlign w:val="center"/>
        </w:tcPr>
        <w:p w14:paraId="2FA1B886" w14:textId="77777777" w:rsidR="002C71B3" w:rsidRPr="00F77DEA" w:rsidRDefault="002C71B3" w:rsidP="00621B8F">
          <w:pPr>
            <w:pStyle w:val="Encabezado"/>
            <w:spacing w:before="0"/>
            <w:rPr>
              <w:rFonts w:cs="Arial"/>
              <w:sz w:val="20"/>
              <w:szCs w:val="20"/>
            </w:rPr>
          </w:pPr>
          <w:r w:rsidRPr="00F77DEA">
            <w:rPr>
              <w:rFonts w:cs="Arial"/>
              <w:sz w:val="20"/>
              <w:szCs w:val="20"/>
            </w:rPr>
            <w:t>JCFT01</w:t>
          </w:r>
        </w:p>
      </w:tc>
    </w:tr>
    <w:tr w:rsidR="002C71B3" w:rsidRPr="003622FD" w14:paraId="316121FF" w14:textId="77777777" w:rsidTr="00621B8F">
      <w:tc>
        <w:tcPr>
          <w:tcW w:w="2268" w:type="dxa"/>
          <w:tcBorders>
            <w:top w:val="nil"/>
            <w:left w:val="single" w:sz="4" w:space="0" w:color="auto"/>
            <w:bottom w:val="nil"/>
            <w:right w:val="single" w:sz="4" w:space="0" w:color="auto"/>
          </w:tcBorders>
        </w:tcPr>
        <w:p w14:paraId="6BE951BD" w14:textId="0493D206" w:rsidR="002C71B3" w:rsidRPr="003622FD" w:rsidRDefault="002C71B3" w:rsidP="002C71B3">
          <w:pPr>
            <w:pStyle w:val="Encabezado"/>
            <w:spacing w:before="0"/>
            <w:rPr>
              <w:rFonts w:cs="Arial"/>
              <w:b/>
              <w:bCs/>
              <w:sz w:val="22"/>
            </w:rPr>
          </w:pPr>
        </w:p>
      </w:tc>
      <w:tc>
        <w:tcPr>
          <w:tcW w:w="4678" w:type="dxa"/>
          <w:vMerge w:val="restart"/>
          <w:tcBorders>
            <w:left w:val="single" w:sz="4" w:space="0" w:color="auto"/>
            <w:right w:val="single" w:sz="4" w:space="0" w:color="auto"/>
          </w:tcBorders>
          <w:vAlign w:val="center"/>
        </w:tcPr>
        <w:p w14:paraId="70F19D78" w14:textId="77777777" w:rsidR="002C71B3" w:rsidRDefault="002C71B3" w:rsidP="002C71B3">
          <w:pPr>
            <w:pStyle w:val="Encabezado"/>
            <w:spacing w:before="0"/>
            <w:jc w:val="center"/>
            <w:rPr>
              <w:rFonts w:cs="Arial"/>
              <w:b/>
              <w:bCs/>
              <w:sz w:val="22"/>
            </w:rPr>
          </w:pPr>
        </w:p>
        <w:p w14:paraId="0032EE52" w14:textId="77777777" w:rsidR="002C71B3" w:rsidRDefault="002C71B3" w:rsidP="002C71B3">
          <w:pPr>
            <w:pStyle w:val="Encabezado"/>
            <w:spacing w:before="0"/>
            <w:jc w:val="center"/>
            <w:rPr>
              <w:rFonts w:cs="Arial"/>
              <w:b/>
              <w:bCs/>
              <w:sz w:val="22"/>
            </w:rPr>
          </w:pPr>
          <w:r w:rsidRPr="00052078">
            <w:rPr>
              <w:rFonts w:cs="Arial"/>
              <w:b/>
              <w:bCs/>
              <w:sz w:val="22"/>
            </w:rPr>
            <w:t>ACTA DE CONCILIACIÓN EXTRAJUDICIAL EN DERECHO</w:t>
          </w:r>
        </w:p>
        <w:p w14:paraId="3CED7EA8" w14:textId="77777777" w:rsidR="002C71B3" w:rsidRPr="003622FD" w:rsidRDefault="002C71B3" w:rsidP="002C71B3">
          <w:pPr>
            <w:pStyle w:val="Encabezado"/>
            <w:spacing w:before="0"/>
            <w:jc w:val="center"/>
            <w:rPr>
              <w:rFonts w:cs="Arial"/>
              <w:b/>
              <w:bCs/>
              <w:sz w:val="22"/>
            </w:rPr>
          </w:pPr>
        </w:p>
      </w:tc>
      <w:tc>
        <w:tcPr>
          <w:tcW w:w="1218" w:type="dxa"/>
          <w:tcBorders>
            <w:left w:val="single" w:sz="4" w:space="0" w:color="auto"/>
          </w:tcBorders>
          <w:vAlign w:val="center"/>
        </w:tcPr>
        <w:p w14:paraId="7E20B5B7" w14:textId="77777777" w:rsidR="002C71B3" w:rsidRPr="00D05366" w:rsidRDefault="002C71B3" w:rsidP="00621B8F">
          <w:pPr>
            <w:pStyle w:val="Encabezado"/>
            <w:spacing w:before="0"/>
            <w:rPr>
              <w:rFonts w:cs="Arial"/>
              <w:b/>
              <w:bCs/>
              <w:sz w:val="20"/>
              <w:szCs w:val="20"/>
            </w:rPr>
          </w:pPr>
          <w:r w:rsidRPr="00D05366">
            <w:rPr>
              <w:rFonts w:cs="Arial"/>
              <w:b/>
              <w:bCs/>
              <w:sz w:val="20"/>
              <w:szCs w:val="20"/>
            </w:rPr>
            <w:t>VERSIÓN</w:t>
          </w:r>
        </w:p>
      </w:tc>
      <w:tc>
        <w:tcPr>
          <w:tcW w:w="1341" w:type="dxa"/>
          <w:vAlign w:val="center"/>
        </w:tcPr>
        <w:p w14:paraId="47E82F08" w14:textId="77777777" w:rsidR="002C71B3" w:rsidRPr="00F77DEA" w:rsidRDefault="002C71B3" w:rsidP="00621B8F">
          <w:pPr>
            <w:pStyle w:val="Encabezado"/>
            <w:spacing w:before="0"/>
            <w:rPr>
              <w:rFonts w:cs="Arial"/>
              <w:bCs/>
              <w:sz w:val="20"/>
              <w:szCs w:val="20"/>
            </w:rPr>
          </w:pPr>
          <w:r w:rsidRPr="00F77DEA">
            <w:rPr>
              <w:rFonts w:cs="Arial"/>
              <w:bCs/>
              <w:sz w:val="20"/>
              <w:szCs w:val="20"/>
            </w:rPr>
            <w:t>1</w:t>
          </w:r>
        </w:p>
      </w:tc>
    </w:tr>
    <w:tr w:rsidR="002C71B3" w:rsidRPr="003622FD" w14:paraId="64AADDE9" w14:textId="77777777" w:rsidTr="00621B8F">
      <w:tc>
        <w:tcPr>
          <w:tcW w:w="2268" w:type="dxa"/>
          <w:tcBorders>
            <w:top w:val="nil"/>
            <w:left w:val="single" w:sz="4" w:space="0" w:color="auto"/>
            <w:bottom w:val="single" w:sz="4" w:space="0" w:color="auto"/>
            <w:right w:val="single" w:sz="4" w:space="0" w:color="auto"/>
          </w:tcBorders>
        </w:tcPr>
        <w:p w14:paraId="7661F02D" w14:textId="77777777" w:rsidR="002C71B3" w:rsidRPr="003622FD" w:rsidRDefault="002C71B3" w:rsidP="002C71B3">
          <w:pPr>
            <w:pStyle w:val="Encabezado"/>
            <w:spacing w:before="0"/>
            <w:rPr>
              <w:rFonts w:cs="Arial"/>
              <w:b/>
              <w:bCs/>
              <w:sz w:val="22"/>
            </w:rPr>
          </w:pPr>
        </w:p>
      </w:tc>
      <w:tc>
        <w:tcPr>
          <w:tcW w:w="4678" w:type="dxa"/>
          <w:vMerge/>
          <w:tcBorders>
            <w:left w:val="single" w:sz="4" w:space="0" w:color="auto"/>
            <w:bottom w:val="single" w:sz="4" w:space="0" w:color="auto"/>
            <w:right w:val="single" w:sz="4" w:space="0" w:color="auto"/>
          </w:tcBorders>
          <w:vAlign w:val="center"/>
        </w:tcPr>
        <w:p w14:paraId="2647E58F" w14:textId="77777777" w:rsidR="002C71B3" w:rsidRPr="003622FD" w:rsidRDefault="002C71B3" w:rsidP="002C71B3">
          <w:pPr>
            <w:pStyle w:val="Encabezado"/>
            <w:spacing w:before="0"/>
            <w:rPr>
              <w:rFonts w:cs="Arial"/>
              <w:b/>
              <w:bCs/>
              <w:sz w:val="22"/>
            </w:rPr>
          </w:pPr>
        </w:p>
      </w:tc>
      <w:tc>
        <w:tcPr>
          <w:tcW w:w="1218" w:type="dxa"/>
          <w:tcBorders>
            <w:left w:val="single" w:sz="4" w:space="0" w:color="auto"/>
          </w:tcBorders>
          <w:vAlign w:val="center"/>
        </w:tcPr>
        <w:p w14:paraId="2F3E787D" w14:textId="77777777" w:rsidR="002C71B3" w:rsidRPr="00D05366" w:rsidRDefault="002C71B3" w:rsidP="00621B8F">
          <w:pPr>
            <w:pStyle w:val="Encabezado"/>
            <w:spacing w:before="0"/>
            <w:rPr>
              <w:rFonts w:cs="Arial"/>
              <w:b/>
              <w:bCs/>
              <w:sz w:val="20"/>
              <w:szCs w:val="20"/>
            </w:rPr>
          </w:pPr>
          <w:r w:rsidRPr="00D05366">
            <w:rPr>
              <w:rFonts w:cs="Arial"/>
              <w:b/>
              <w:bCs/>
              <w:sz w:val="20"/>
              <w:szCs w:val="20"/>
            </w:rPr>
            <w:t>FECHA</w:t>
          </w:r>
        </w:p>
      </w:tc>
      <w:tc>
        <w:tcPr>
          <w:tcW w:w="1341" w:type="dxa"/>
          <w:vAlign w:val="center"/>
        </w:tcPr>
        <w:p w14:paraId="0AA12F93" w14:textId="0FBFB5CE" w:rsidR="002C71B3" w:rsidRPr="00F77DEA" w:rsidRDefault="00F77DEA" w:rsidP="00621B8F">
          <w:pPr>
            <w:pStyle w:val="Encabezado"/>
            <w:spacing w:before="0"/>
            <w:rPr>
              <w:rFonts w:cs="Arial"/>
              <w:bCs/>
              <w:sz w:val="20"/>
              <w:szCs w:val="20"/>
            </w:rPr>
          </w:pPr>
          <w:r w:rsidRPr="00F77DEA">
            <w:rPr>
              <w:rFonts w:cs="Arial"/>
              <w:bCs/>
              <w:sz w:val="20"/>
              <w:szCs w:val="20"/>
            </w:rPr>
            <w:t>28</w:t>
          </w:r>
          <w:r w:rsidR="002C71B3" w:rsidRPr="00F77DEA">
            <w:rPr>
              <w:rFonts w:cs="Arial"/>
              <w:bCs/>
              <w:sz w:val="20"/>
              <w:szCs w:val="20"/>
            </w:rPr>
            <w:t>/</w:t>
          </w:r>
          <w:r w:rsidRPr="00F77DEA">
            <w:rPr>
              <w:rFonts w:cs="Arial"/>
              <w:bCs/>
              <w:sz w:val="20"/>
              <w:szCs w:val="20"/>
            </w:rPr>
            <w:t>04</w:t>
          </w:r>
          <w:r w:rsidR="002C71B3" w:rsidRPr="00F77DEA">
            <w:rPr>
              <w:rFonts w:cs="Arial"/>
              <w:bCs/>
              <w:sz w:val="20"/>
              <w:szCs w:val="20"/>
            </w:rPr>
            <w:t>/</w:t>
          </w:r>
          <w:r w:rsidRPr="00F77DEA">
            <w:rPr>
              <w:rFonts w:cs="Arial"/>
              <w:bCs/>
              <w:sz w:val="20"/>
              <w:szCs w:val="20"/>
            </w:rPr>
            <w:t>2023</w:t>
          </w:r>
        </w:p>
      </w:tc>
    </w:tr>
  </w:tbl>
  <w:p w14:paraId="3DE50FCC" w14:textId="59747C9C" w:rsidR="003E101B" w:rsidRPr="003E101B" w:rsidRDefault="003E101B" w:rsidP="002C71B3">
    <w:pPr>
      <w:pStyle w:val="Encabezado"/>
      <w:jc w:val="center"/>
      <w:rPr>
        <w:rFonts w:cs="Arial"/>
        <w:b/>
        <w:sz w:val="22"/>
      </w:rPr>
    </w:pPr>
    <w:r w:rsidRPr="00BE362E">
      <w:rPr>
        <w:rFonts w:cs="Arial"/>
        <w:sz w:val="20"/>
        <w:szCs w:val="20"/>
      </w:rPr>
      <w:t>No.</w:t>
    </w:r>
    <w:r>
      <w:rPr>
        <w:rFonts w:cs="Arial"/>
        <w:sz w:val="20"/>
        <w:szCs w:val="20"/>
      </w:rPr>
      <w:t xml:space="preserve">    </w:t>
    </w:r>
    <w:r w:rsidRPr="002605FE">
      <w:rPr>
        <w:rFonts w:cs="Arial"/>
        <w:sz w:val="20"/>
        <w:szCs w:val="20"/>
      </w:rPr>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1094C"/>
    <w:multiLevelType w:val="hybridMultilevel"/>
    <w:tmpl w:val="B480459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D237BA"/>
    <w:multiLevelType w:val="hybridMultilevel"/>
    <w:tmpl w:val="28D8423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52631CE"/>
    <w:multiLevelType w:val="hybridMultilevel"/>
    <w:tmpl w:val="5BC04C42"/>
    <w:lvl w:ilvl="0" w:tplc="CA8E4BE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B917DB5"/>
    <w:multiLevelType w:val="hybridMultilevel"/>
    <w:tmpl w:val="D722BD3E"/>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4" w15:restartNumberingAfterBreak="0">
    <w:nsid w:val="0F2129E4"/>
    <w:multiLevelType w:val="hybridMultilevel"/>
    <w:tmpl w:val="9B104A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A1F5B55"/>
    <w:multiLevelType w:val="hybridMultilevel"/>
    <w:tmpl w:val="B0CC3416"/>
    <w:lvl w:ilvl="0" w:tplc="64546D5A">
      <w:start w:val="1"/>
      <w:numFmt w:val="decimal"/>
      <w:lvlText w:val="%1."/>
      <w:lvlJc w:val="left"/>
      <w:pPr>
        <w:ind w:left="1068" w:hanging="708"/>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EC65573"/>
    <w:multiLevelType w:val="hybridMultilevel"/>
    <w:tmpl w:val="AA3072D8"/>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22FA1745"/>
    <w:multiLevelType w:val="hybridMultilevel"/>
    <w:tmpl w:val="AE0CB3E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B7F3D5B"/>
    <w:multiLevelType w:val="hybridMultilevel"/>
    <w:tmpl w:val="027A65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BEE5AB1"/>
    <w:multiLevelType w:val="hybridMultilevel"/>
    <w:tmpl w:val="EAB0114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0B34845"/>
    <w:multiLevelType w:val="hybridMultilevel"/>
    <w:tmpl w:val="864A62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170364A"/>
    <w:multiLevelType w:val="hybridMultilevel"/>
    <w:tmpl w:val="E304A144"/>
    <w:lvl w:ilvl="0" w:tplc="CA8E4BE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8D8557A"/>
    <w:multiLevelType w:val="hybridMultilevel"/>
    <w:tmpl w:val="A82AE17E"/>
    <w:lvl w:ilvl="0" w:tplc="271CD164">
      <w:start w:val="1"/>
      <w:numFmt w:val="bullet"/>
      <w:pStyle w:val="Listas"/>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92543B8"/>
    <w:multiLevelType w:val="hybridMultilevel"/>
    <w:tmpl w:val="A55C4F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9B31FB4"/>
    <w:multiLevelType w:val="hybridMultilevel"/>
    <w:tmpl w:val="DC38F57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BDD21FE"/>
    <w:multiLevelType w:val="hybridMultilevel"/>
    <w:tmpl w:val="915AAD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E265879"/>
    <w:multiLevelType w:val="hybridMultilevel"/>
    <w:tmpl w:val="A04603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F673170"/>
    <w:multiLevelType w:val="hybridMultilevel"/>
    <w:tmpl w:val="894CC8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67520999"/>
    <w:multiLevelType w:val="hybridMultilevel"/>
    <w:tmpl w:val="CD84BD4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78C8752A"/>
    <w:multiLevelType w:val="hybridMultilevel"/>
    <w:tmpl w:val="D83E59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061754057">
    <w:abstractNumId w:val="10"/>
  </w:num>
  <w:num w:numId="2" w16cid:durableId="891966668">
    <w:abstractNumId w:val="8"/>
  </w:num>
  <w:num w:numId="3" w16cid:durableId="2096974703">
    <w:abstractNumId w:val="9"/>
  </w:num>
  <w:num w:numId="4" w16cid:durableId="1224755928">
    <w:abstractNumId w:val="3"/>
  </w:num>
  <w:num w:numId="5" w16cid:durableId="1560357428">
    <w:abstractNumId w:val="12"/>
  </w:num>
  <w:num w:numId="6" w16cid:durableId="2116316872">
    <w:abstractNumId w:val="0"/>
  </w:num>
  <w:num w:numId="7" w16cid:durableId="211037739">
    <w:abstractNumId w:val="17"/>
  </w:num>
  <w:num w:numId="8" w16cid:durableId="1536574043">
    <w:abstractNumId w:val="7"/>
  </w:num>
  <w:num w:numId="9" w16cid:durableId="1793207099">
    <w:abstractNumId w:val="14"/>
  </w:num>
  <w:num w:numId="10" w16cid:durableId="2026900794">
    <w:abstractNumId w:val="18"/>
  </w:num>
  <w:num w:numId="11" w16cid:durableId="968821609">
    <w:abstractNumId w:val="16"/>
  </w:num>
  <w:num w:numId="12" w16cid:durableId="8800687">
    <w:abstractNumId w:val="2"/>
  </w:num>
  <w:num w:numId="13" w16cid:durableId="1904829093">
    <w:abstractNumId w:val="11"/>
  </w:num>
  <w:num w:numId="14" w16cid:durableId="553587715">
    <w:abstractNumId w:val="19"/>
  </w:num>
  <w:num w:numId="15" w16cid:durableId="367728244">
    <w:abstractNumId w:val="15"/>
  </w:num>
  <w:num w:numId="16" w16cid:durableId="1298291750">
    <w:abstractNumId w:val="13"/>
  </w:num>
  <w:num w:numId="17" w16cid:durableId="1508861959">
    <w:abstractNumId w:val="6"/>
  </w:num>
  <w:num w:numId="18" w16cid:durableId="2000183674">
    <w:abstractNumId w:val="4"/>
  </w:num>
  <w:num w:numId="19" w16cid:durableId="36509229">
    <w:abstractNumId w:val="5"/>
  </w:num>
  <w:num w:numId="20" w16cid:durableId="13989402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908"/>
    <w:rsid w:val="000300BE"/>
    <w:rsid w:val="00037C0B"/>
    <w:rsid w:val="00046ECF"/>
    <w:rsid w:val="0005164E"/>
    <w:rsid w:val="00052078"/>
    <w:rsid w:val="000762A7"/>
    <w:rsid w:val="00081E1A"/>
    <w:rsid w:val="000933D8"/>
    <w:rsid w:val="00096ADF"/>
    <w:rsid w:val="000A07FE"/>
    <w:rsid w:val="000C31C6"/>
    <w:rsid w:val="000C5BDC"/>
    <w:rsid w:val="000E0FA8"/>
    <w:rsid w:val="000E172C"/>
    <w:rsid w:val="000F176B"/>
    <w:rsid w:val="001012E0"/>
    <w:rsid w:val="001048B6"/>
    <w:rsid w:val="00106D5C"/>
    <w:rsid w:val="00115089"/>
    <w:rsid w:val="00121AC3"/>
    <w:rsid w:val="00121C52"/>
    <w:rsid w:val="001229A1"/>
    <w:rsid w:val="0014345B"/>
    <w:rsid w:val="001547DE"/>
    <w:rsid w:val="00156C5D"/>
    <w:rsid w:val="001601A3"/>
    <w:rsid w:val="0016164F"/>
    <w:rsid w:val="0017222E"/>
    <w:rsid w:val="001835F3"/>
    <w:rsid w:val="00190B3C"/>
    <w:rsid w:val="00195CDA"/>
    <w:rsid w:val="001A78CD"/>
    <w:rsid w:val="001B6187"/>
    <w:rsid w:val="001B6733"/>
    <w:rsid w:val="001C50EF"/>
    <w:rsid w:val="001D2DC4"/>
    <w:rsid w:val="001D32AE"/>
    <w:rsid w:val="001D3B0E"/>
    <w:rsid w:val="001E00E0"/>
    <w:rsid w:val="001E1E6D"/>
    <w:rsid w:val="001E3DB3"/>
    <w:rsid w:val="001E6A54"/>
    <w:rsid w:val="001F106A"/>
    <w:rsid w:val="001F5864"/>
    <w:rsid w:val="00216E4A"/>
    <w:rsid w:val="00237626"/>
    <w:rsid w:val="002416AB"/>
    <w:rsid w:val="002452D8"/>
    <w:rsid w:val="00250E27"/>
    <w:rsid w:val="00263638"/>
    <w:rsid w:val="002717F5"/>
    <w:rsid w:val="00273F1E"/>
    <w:rsid w:val="00284CAB"/>
    <w:rsid w:val="0028699D"/>
    <w:rsid w:val="00292CE5"/>
    <w:rsid w:val="0029437D"/>
    <w:rsid w:val="002967AB"/>
    <w:rsid w:val="002A04AE"/>
    <w:rsid w:val="002A04BB"/>
    <w:rsid w:val="002A2667"/>
    <w:rsid w:val="002A2EDB"/>
    <w:rsid w:val="002A3665"/>
    <w:rsid w:val="002B45EC"/>
    <w:rsid w:val="002C1478"/>
    <w:rsid w:val="002C2259"/>
    <w:rsid w:val="002C4320"/>
    <w:rsid w:val="002C67A4"/>
    <w:rsid w:val="002C71B3"/>
    <w:rsid w:val="002D15FF"/>
    <w:rsid w:val="002D2520"/>
    <w:rsid w:val="002D2BAB"/>
    <w:rsid w:val="002D5A0C"/>
    <w:rsid w:val="002D7F94"/>
    <w:rsid w:val="002E2EC4"/>
    <w:rsid w:val="002E72AA"/>
    <w:rsid w:val="002F7E81"/>
    <w:rsid w:val="00301083"/>
    <w:rsid w:val="00302B27"/>
    <w:rsid w:val="003035BA"/>
    <w:rsid w:val="0031468F"/>
    <w:rsid w:val="00323671"/>
    <w:rsid w:val="00326EE8"/>
    <w:rsid w:val="003316A4"/>
    <w:rsid w:val="0033200D"/>
    <w:rsid w:val="00357C0F"/>
    <w:rsid w:val="00370FD8"/>
    <w:rsid w:val="003763AD"/>
    <w:rsid w:val="003836D7"/>
    <w:rsid w:val="00384F74"/>
    <w:rsid w:val="00386719"/>
    <w:rsid w:val="00391573"/>
    <w:rsid w:val="00392452"/>
    <w:rsid w:val="00396951"/>
    <w:rsid w:val="00397FC4"/>
    <w:rsid w:val="003A2969"/>
    <w:rsid w:val="003A661F"/>
    <w:rsid w:val="003B208C"/>
    <w:rsid w:val="003B28D1"/>
    <w:rsid w:val="003C6662"/>
    <w:rsid w:val="003D0A3C"/>
    <w:rsid w:val="003D3053"/>
    <w:rsid w:val="003E101B"/>
    <w:rsid w:val="003F32E7"/>
    <w:rsid w:val="003F5145"/>
    <w:rsid w:val="003F5D79"/>
    <w:rsid w:val="00405EC7"/>
    <w:rsid w:val="00416A29"/>
    <w:rsid w:val="004178CD"/>
    <w:rsid w:val="00433085"/>
    <w:rsid w:val="00436C74"/>
    <w:rsid w:val="00440056"/>
    <w:rsid w:val="00441EB8"/>
    <w:rsid w:val="00443479"/>
    <w:rsid w:val="00455106"/>
    <w:rsid w:val="004650CB"/>
    <w:rsid w:val="00465D20"/>
    <w:rsid w:val="00471B38"/>
    <w:rsid w:val="00472676"/>
    <w:rsid w:val="00490CB6"/>
    <w:rsid w:val="004B0932"/>
    <w:rsid w:val="004B1310"/>
    <w:rsid w:val="004B17C8"/>
    <w:rsid w:val="004B644F"/>
    <w:rsid w:val="004B6BB7"/>
    <w:rsid w:val="004C24D8"/>
    <w:rsid w:val="004C70BD"/>
    <w:rsid w:val="004D1D6E"/>
    <w:rsid w:val="004D65AF"/>
    <w:rsid w:val="004F0AE8"/>
    <w:rsid w:val="005027DC"/>
    <w:rsid w:val="00505A43"/>
    <w:rsid w:val="005111F0"/>
    <w:rsid w:val="005116C6"/>
    <w:rsid w:val="005245DC"/>
    <w:rsid w:val="005247E9"/>
    <w:rsid w:val="00524BF2"/>
    <w:rsid w:val="00525EAD"/>
    <w:rsid w:val="00535378"/>
    <w:rsid w:val="00546231"/>
    <w:rsid w:val="00551EAF"/>
    <w:rsid w:val="0055704E"/>
    <w:rsid w:val="00581581"/>
    <w:rsid w:val="00586A2C"/>
    <w:rsid w:val="005873E4"/>
    <w:rsid w:val="00597B6F"/>
    <w:rsid w:val="005A1BC7"/>
    <w:rsid w:val="005B461D"/>
    <w:rsid w:val="005C4480"/>
    <w:rsid w:val="005E1EBB"/>
    <w:rsid w:val="005E2041"/>
    <w:rsid w:val="005E4D0D"/>
    <w:rsid w:val="005E5F46"/>
    <w:rsid w:val="005E7E66"/>
    <w:rsid w:val="00602A7F"/>
    <w:rsid w:val="00604D76"/>
    <w:rsid w:val="00614597"/>
    <w:rsid w:val="00621B8F"/>
    <w:rsid w:val="0065584B"/>
    <w:rsid w:val="0066486C"/>
    <w:rsid w:val="00681BFC"/>
    <w:rsid w:val="00697033"/>
    <w:rsid w:val="00697925"/>
    <w:rsid w:val="006A3250"/>
    <w:rsid w:val="006B1A06"/>
    <w:rsid w:val="006B1A7D"/>
    <w:rsid w:val="006B4ED8"/>
    <w:rsid w:val="006C00D0"/>
    <w:rsid w:val="006C677A"/>
    <w:rsid w:val="006D17ED"/>
    <w:rsid w:val="006D2B31"/>
    <w:rsid w:val="006D2D4C"/>
    <w:rsid w:val="006D2ED3"/>
    <w:rsid w:val="006D4680"/>
    <w:rsid w:val="006E193C"/>
    <w:rsid w:val="006E20AE"/>
    <w:rsid w:val="006E3C24"/>
    <w:rsid w:val="006F2DAB"/>
    <w:rsid w:val="006F547E"/>
    <w:rsid w:val="006F6160"/>
    <w:rsid w:val="00700E06"/>
    <w:rsid w:val="007136E5"/>
    <w:rsid w:val="00717F33"/>
    <w:rsid w:val="007204C2"/>
    <w:rsid w:val="00720E3A"/>
    <w:rsid w:val="007279E2"/>
    <w:rsid w:val="007311B2"/>
    <w:rsid w:val="00734951"/>
    <w:rsid w:val="00736F7E"/>
    <w:rsid w:val="007416FD"/>
    <w:rsid w:val="00741C65"/>
    <w:rsid w:val="00751E87"/>
    <w:rsid w:val="00754431"/>
    <w:rsid w:val="00764557"/>
    <w:rsid w:val="00767956"/>
    <w:rsid w:val="0077490D"/>
    <w:rsid w:val="007775C9"/>
    <w:rsid w:val="00780835"/>
    <w:rsid w:val="00794DB7"/>
    <w:rsid w:val="007954F6"/>
    <w:rsid w:val="007A07BC"/>
    <w:rsid w:val="007A2846"/>
    <w:rsid w:val="007A6D05"/>
    <w:rsid w:val="007F0111"/>
    <w:rsid w:val="007F284D"/>
    <w:rsid w:val="00811680"/>
    <w:rsid w:val="00812813"/>
    <w:rsid w:val="00814AF3"/>
    <w:rsid w:val="00815B3B"/>
    <w:rsid w:val="00820A0C"/>
    <w:rsid w:val="008273BE"/>
    <w:rsid w:val="00833408"/>
    <w:rsid w:val="008352E9"/>
    <w:rsid w:val="00846B60"/>
    <w:rsid w:val="008531F5"/>
    <w:rsid w:val="00853DE3"/>
    <w:rsid w:val="00856960"/>
    <w:rsid w:val="0086442E"/>
    <w:rsid w:val="008718D3"/>
    <w:rsid w:val="00886223"/>
    <w:rsid w:val="008871EC"/>
    <w:rsid w:val="008A3795"/>
    <w:rsid w:val="008B586A"/>
    <w:rsid w:val="008D46F9"/>
    <w:rsid w:val="008E592A"/>
    <w:rsid w:val="008F6FA7"/>
    <w:rsid w:val="008F7E2B"/>
    <w:rsid w:val="009016C6"/>
    <w:rsid w:val="009039A6"/>
    <w:rsid w:val="00906E02"/>
    <w:rsid w:val="00911913"/>
    <w:rsid w:val="0091741A"/>
    <w:rsid w:val="00924F3D"/>
    <w:rsid w:val="0093001A"/>
    <w:rsid w:val="009330B0"/>
    <w:rsid w:val="0093354B"/>
    <w:rsid w:val="0095096A"/>
    <w:rsid w:val="009522F4"/>
    <w:rsid w:val="00954BCA"/>
    <w:rsid w:val="00955E9A"/>
    <w:rsid w:val="009561C4"/>
    <w:rsid w:val="00992610"/>
    <w:rsid w:val="009B324B"/>
    <w:rsid w:val="009B4804"/>
    <w:rsid w:val="009D315B"/>
    <w:rsid w:val="009D4844"/>
    <w:rsid w:val="009D561B"/>
    <w:rsid w:val="009F0B7E"/>
    <w:rsid w:val="009F34F9"/>
    <w:rsid w:val="009F4DB0"/>
    <w:rsid w:val="009F5AD1"/>
    <w:rsid w:val="00A01679"/>
    <w:rsid w:val="00A02952"/>
    <w:rsid w:val="00A043D8"/>
    <w:rsid w:val="00A15E48"/>
    <w:rsid w:val="00A345F1"/>
    <w:rsid w:val="00A415A9"/>
    <w:rsid w:val="00A4778C"/>
    <w:rsid w:val="00A52095"/>
    <w:rsid w:val="00A54751"/>
    <w:rsid w:val="00A563D9"/>
    <w:rsid w:val="00A63484"/>
    <w:rsid w:val="00A801C8"/>
    <w:rsid w:val="00A8200E"/>
    <w:rsid w:val="00A86FB0"/>
    <w:rsid w:val="00AA2192"/>
    <w:rsid w:val="00AA7947"/>
    <w:rsid w:val="00AB0A16"/>
    <w:rsid w:val="00AC38C7"/>
    <w:rsid w:val="00AC7B9C"/>
    <w:rsid w:val="00AD1970"/>
    <w:rsid w:val="00AD6353"/>
    <w:rsid w:val="00AF127C"/>
    <w:rsid w:val="00AF60D5"/>
    <w:rsid w:val="00AF7CBF"/>
    <w:rsid w:val="00B0071F"/>
    <w:rsid w:val="00B02F2C"/>
    <w:rsid w:val="00B03366"/>
    <w:rsid w:val="00B03AEF"/>
    <w:rsid w:val="00B052E3"/>
    <w:rsid w:val="00B05E44"/>
    <w:rsid w:val="00B12CC4"/>
    <w:rsid w:val="00B15505"/>
    <w:rsid w:val="00B34780"/>
    <w:rsid w:val="00B52205"/>
    <w:rsid w:val="00B52707"/>
    <w:rsid w:val="00B7410C"/>
    <w:rsid w:val="00B75E4D"/>
    <w:rsid w:val="00B774EA"/>
    <w:rsid w:val="00B822A1"/>
    <w:rsid w:val="00B96754"/>
    <w:rsid w:val="00BA031B"/>
    <w:rsid w:val="00BC3EB2"/>
    <w:rsid w:val="00BC4F34"/>
    <w:rsid w:val="00BD71A3"/>
    <w:rsid w:val="00BE17B5"/>
    <w:rsid w:val="00BF08DE"/>
    <w:rsid w:val="00BF273B"/>
    <w:rsid w:val="00BF6201"/>
    <w:rsid w:val="00C1555A"/>
    <w:rsid w:val="00C16B28"/>
    <w:rsid w:val="00C222C4"/>
    <w:rsid w:val="00C2368A"/>
    <w:rsid w:val="00C336EA"/>
    <w:rsid w:val="00C514D8"/>
    <w:rsid w:val="00C56072"/>
    <w:rsid w:val="00C57715"/>
    <w:rsid w:val="00C94EC1"/>
    <w:rsid w:val="00CA479B"/>
    <w:rsid w:val="00CA7E46"/>
    <w:rsid w:val="00CB1405"/>
    <w:rsid w:val="00CD6908"/>
    <w:rsid w:val="00CE6C51"/>
    <w:rsid w:val="00D024A7"/>
    <w:rsid w:val="00D05366"/>
    <w:rsid w:val="00D06554"/>
    <w:rsid w:val="00D0736C"/>
    <w:rsid w:val="00D16708"/>
    <w:rsid w:val="00D2036D"/>
    <w:rsid w:val="00D26DBB"/>
    <w:rsid w:val="00D30B13"/>
    <w:rsid w:val="00D40C84"/>
    <w:rsid w:val="00D40E8D"/>
    <w:rsid w:val="00D42328"/>
    <w:rsid w:val="00D446FC"/>
    <w:rsid w:val="00D460AB"/>
    <w:rsid w:val="00D4793F"/>
    <w:rsid w:val="00D52F69"/>
    <w:rsid w:val="00D532BA"/>
    <w:rsid w:val="00D5513F"/>
    <w:rsid w:val="00D83AD6"/>
    <w:rsid w:val="00D8682E"/>
    <w:rsid w:val="00DA017B"/>
    <w:rsid w:val="00DA4597"/>
    <w:rsid w:val="00DA73E8"/>
    <w:rsid w:val="00DB1632"/>
    <w:rsid w:val="00DB634A"/>
    <w:rsid w:val="00DC1BAF"/>
    <w:rsid w:val="00DC6895"/>
    <w:rsid w:val="00DD134F"/>
    <w:rsid w:val="00DD4DB9"/>
    <w:rsid w:val="00DD61D4"/>
    <w:rsid w:val="00DD7300"/>
    <w:rsid w:val="00DE3C88"/>
    <w:rsid w:val="00DF001B"/>
    <w:rsid w:val="00DF3FBE"/>
    <w:rsid w:val="00E02620"/>
    <w:rsid w:val="00E052D4"/>
    <w:rsid w:val="00E06C0B"/>
    <w:rsid w:val="00E14F5F"/>
    <w:rsid w:val="00E17CF9"/>
    <w:rsid w:val="00E27972"/>
    <w:rsid w:val="00E344BB"/>
    <w:rsid w:val="00E34CD1"/>
    <w:rsid w:val="00E43E78"/>
    <w:rsid w:val="00E52085"/>
    <w:rsid w:val="00E661EC"/>
    <w:rsid w:val="00E667AA"/>
    <w:rsid w:val="00E67442"/>
    <w:rsid w:val="00E70CB7"/>
    <w:rsid w:val="00E73E1E"/>
    <w:rsid w:val="00E86497"/>
    <w:rsid w:val="00E938CA"/>
    <w:rsid w:val="00EA5270"/>
    <w:rsid w:val="00EA79FE"/>
    <w:rsid w:val="00EB20C6"/>
    <w:rsid w:val="00EB2D5D"/>
    <w:rsid w:val="00EB3808"/>
    <w:rsid w:val="00EB3FA9"/>
    <w:rsid w:val="00EB7812"/>
    <w:rsid w:val="00EC5885"/>
    <w:rsid w:val="00ED5195"/>
    <w:rsid w:val="00EE4EBC"/>
    <w:rsid w:val="00EE7A87"/>
    <w:rsid w:val="00EF195E"/>
    <w:rsid w:val="00F00383"/>
    <w:rsid w:val="00F03272"/>
    <w:rsid w:val="00F15BFE"/>
    <w:rsid w:val="00F26059"/>
    <w:rsid w:val="00F27904"/>
    <w:rsid w:val="00F412C4"/>
    <w:rsid w:val="00F50593"/>
    <w:rsid w:val="00F53536"/>
    <w:rsid w:val="00F55996"/>
    <w:rsid w:val="00F5782D"/>
    <w:rsid w:val="00F61FE9"/>
    <w:rsid w:val="00F74C74"/>
    <w:rsid w:val="00F77570"/>
    <w:rsid w:val="00F77DEA"/>
    <w:rsid w:val="00F83975"/>
    <w:rsid w:val="00F9181C"/>
    <w:rsid w:val="00FB10E5"/>
    <w:rsid w:val="00FB3DCC"/>
    <w:rsid w:val="00FC1414"/>
    <w:rsid w:val="00FC282D"/>
    <w:rsid w:val="00FC2A08"/>
    <w:rsid w:val="00FC33CD"/>
    <w:rsid w:val="00FD0725"/>
    <w:rsid w:val="00FD3788"/>
    <w:rsid w:val="00FD4AD5"/>
    <w:rsid w:val="00FF4269"/>
    <w:rsid w:val="00FF77F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22B01"/>
  <w15:docId w15:val="{8B5490C1-2808-4D0B-B934-78BDCCD2A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676"/>
    <w:pPr>
      <w:spacing w:before="240" w:after="480" w:line="360" w:lineRule="auto"/>
    </w:pPr>
    <w:rPr>
      <w:rFonts w:ascii="Arial" w:hAnsi="Arial"/>
      <w:sz w:val="24"/>
    </w:rPr>
  </w:style>
  <w:style w:type="paragraph" w:styleId="Ttulo1">
    <w:name w:val="heading 1"/>
    <w:basedOn w:val="Normal"/>
    <w:next w:val="Normal"/>
    <w:link w:val="Ttulo1Car"/>
    <w:autoRedefine/>
    <w:uiPriority w:val="9"/>
    <w:qFormat/>
    <w:rsid w:val="009B4804"/>
    <w:pPr>
      <w:keepNext/>
      <w:keepLines/>
      <w:spacing w:before="360" w:after="540" w:line="480" w:lineRule="auto"/>
      <w:jc w:val="center"/>
      <w:outlineLvl w:val="0"/>
    </w:pPr>
    <w:rPr>
      <w:rFonts w:eastAsiaTheme="majorEastAsia" w:cstheme="majorBidi"/>
      <w:b/>
      <w:bCs/>
      <w:color w:val="365F91" w:themeColor="accent1" w:themeShade="BF"/>
      <w:sz w:val="32"/>
      <w:szCs w:val="32"/>
    </w:rPr>
  </w:style>
  <w:style w:type="paragraph" w:styleId="Ttulo2">
    <w:name w:val="heading 2"/>
    <w:basedOn w:val="Normal"/>
    <w:next w:val="Normal"/>
    <w:link w:val="Ttulo2Car"/>
    <w:autoRedefine/>
    <w:uiPriority w:val="9"/>
    <w:unhideWhenUsed/>
    <w:qFormat/>
    <w:rsid w:val="009B4804"/>
    <w:pPr>
      <w:keepNext/>
      <w:keepLines/>
      <w:spacing w:after="360"/>
      <w:outlineLvl w:val="1"/>
    </w:pPr>
    <w:rPr>
      <w:rFonts w:eastAsiaTheme="majorEastAsia" w:cstheme="majorBidi"/>
      <w:b/>
      <w:bCs/>
      <w:color w:val="365F91" w:themeColor="accent1" w:themeShade="BF"/>
      <w:sz w:val="28"/>
      <w:szCs w:val="26"/>
    </w:rPr>
  </w:style>
  <w:style w:type="paragraph" w:styleId="Ttulo3">
    <w:name w:val="heading 3"/>
    <w:basedOn w:val="Normal"/>
    <w:next w:val="Normal"/>
    <w:link w:val="Ttulo3Car"/>
    <w:autoRedefine/>
    <w:uiPriority w:val="9"/>
    <w:unhideWhenUsed/>
    <w:qFormat/>
    <w:rsid w:val="009B4804"/>
    <w:pPr>
      <w:keepNext/>
      <w:keepLines/>
      <w:spacing w:after="360" w:line="240" w:lineRule="auto"/>
      <w:outlineLvl w:val="2"/>
    </w:pPr>
    <w:rPr>
      <w:rFonts w:eastAsiaTheme="majorEastAsia" w:cstheme="majorBidi"/>
      <w:color w:val="365F91" w:themeColor="accent1" w:themeShade="BF"/>
      <w:sz w:val="26"/>
      <w:szCs w:val="24"/>
    </w:rPr>
  </w:style>
  <w:style w:type="paragraph" w:styleId="Ttulo4">
    <w:name w:val="heading 4"/>
    <w:basedOn w:val="Normal"/>
    <w:next w:val="Normal"/>
    <w:link w:val="Ttulo4Car"/>
    <w:autoRedefine/>
    <w:uiPriority w:val="9"/>
    <w:unhideWhenUsed/>
    <w:qFormat/>
    <w:rsid w:val="009B4804"/>
    <w:pPr>
      <w:keepNext/>
      <w:keepLines/>
      <w:spacing w:after="360"/>
      <w:outlineLvl w:val="3"/>
    </w:pPr>
    <w:rPr>
      <w:rFonts w:eastAsiaTheme="majorEastAsia" w:cstheme="majorBidi"/>
      <w:i/>
      <w:iCs/>
      <w:color w:val="365F91" w:themeColor="accent1" w:themeShade="BF"/>
      <w:sz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690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6908"/>
  </w:style>
  <w:style w:type="paragraph" w:styleId="Piedepgina">
    <w:name w:val="footer"/>
    <w:basedOn w:val="Normal"/>
    <w:link w:val="PiedepginaCar"/>
    <w:uiPriority w:val="99"/>
    <w:unhideWhenUsed/>
    <w:qFormat/>
    <w:rsid w:val="005E5F46"/>
    <w:pPr>
      <w:tabs>
        <w:tab w:val="center" w:pos="4419"/>
        <w:tab w:val="right" w:pos="8838"/>
      </w:tabs>
      <w:spacing w:before="180" w:after="180" w:line="240" w:lineRule="auto"/>
    </w:pPr>
    <w:rPr>
      <w:sz w:val="18"/>
    </w:rPr>
  </w:style>
  <w:style w:type="character" w:customStyle="1" w:styleId="PiedepginaCar">
    <w:name w:val="Pie de página Car"/>
    <w:basedOn w:val="Fuentedeprrafopredeter"/>
    <w:link w:val="Piedepgina"/>
    <w:uiPriority w:val="99"/>
    <w:rsid w:val="005E5F46"/>
    <w:rPr>
      <w:rFonts w:ascii="Arial" w:hAnsi="Arial"/>
      <w:sz w:val="18"/>
    </w:rPr>
  </w:style>
  <w:style w:type="paragraph" w:styleId="NormalWeb">
    <w:name w:val="Normal (Web)"/>
    <w:basedOn w:val="Normal"/>
    <w:uiPriority w:val="99"/>
    <w:semiHidden/>
    <w:unhideWhenUsed/>
    <w:rsid w:val="00CD6908"/>
    <w:pPr>
      <w:spacing w:before="100" w:beforeAutospacing="1" w:after="100" w:afterAutospacing="1" w:line="240" w:lineRule="auto"/>
    </w:pPr>
    <w:rPr>
      <w:rFonts w:ascii="Times New Roman" w:eastAsiaTheme="minorEastAsia" w:hAnsi="Times New Roman" w:cs="Times New Roman"/>
      <w:szCs w:val="24"/>
      <w:lang w:eastAsia="es-CO"/>
    </w:rPr>
  </w:style>
  <w:style w:type="paragraph" w:styleId="Textodeglobo">
    <w:name w:val="Balloon Text"/>
    <w:basedOn w:val="Normal"/>
    <w:link w:val="TextodegloboCar"/>
    <w:uiPriority w:val="99"/>
    <w:semiHidden/>
    <w:unhideWhenUsed/>
    <w:rsid w:val="008718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718D3"/>
    <w:rPr>
      <w:rFonts w:ascii="Tahoma" w:hAnsi="Tahoma" w:cs="Tahoma"/>
      <w:sz w:val="16"/>
      <w:szCs w:val="16"/>
    </w:rPr>
  </w:style>
  <w:style w:type="character" w:styleId="Hipervnculo">
    <w:name w:val="Hyperlink"/>
    <w:basedOn w:val="Fuentedeprrafopredeter"/>
    <w:uiPriority w:val="99"/>
    <w:unhideWhenUsed/>
    <w:rsid w:val="00EE4EBC"/>
    <w:rPr>
      <w:color w:val="0000FF" w:themeColor="hyperlink"/>
      <w:u w:val="single"/>
    </w:rPr>
  </w:style>
  <w:style w:type="character" w:customStyle="1" w:styleId="Mencinsinresolver1">
    <w:name w:val="Mención sin resolver1"/>
    <w:basedOn w:val="Fuentedeprrafopredeter"/>
    <w:uiPriority w:val="99"/>
    <w:semiHidden/>
    <w:unhideWhenUsed/>
    <w:rsid w:val="00EE4EBC"/>
    <w:rPr>
      <w:color w:val="605E5C"/>
      <w:shd w:val="clear" w:color="auto" w:fill="E1DFDD"/>
    </w:rPr>
  </w:style>
  <w:style w:type="character" w:customStyle="1" w:styleId="Fuentedeprrafopredeter0">
    <w:name w:val="Fuente de párrafo predeter"/>
    <w:rsid w:val="006B1A7D"/>
  </w:style>
  <w:style w:type="character" w:customStyle="1" w:styleId="Ttulo1Car">
    <w:name w:val="Título 1 Car"/>
    <w:basedOn w:val="Fuentedeprrafopredeter"/>
    <w:link w:val="Ttulo1"/>
    <w:uiPriority w:val="9"/>
    <w:rsid w:val="009B4804"/>
    <w:rPr>
      <w:rFonts w:ascii="Arial" w:eastAsiaTheme="majorEastAsia" w:hAnsi="Arial" w:cstheme="majorBidi"/>
      <w:b/>
      <w:bCs/>
      <w:color w:val="365F91" w:themeColor="accent1" w:themeShade="BF"/>
      <w:sz w:val="32"/>
      <w:szCs w:val="32"/>
    </w:rPr>
  </w:style>
  <w:style w:type="character" w:customStyle="1" w:styleId="Ttulo2Car">
    <w:name w:val="Título 2 Car"/>
    <w:basedOn w:val="Fuentedeprrafopredeter"/>
    <w:link w:val="Ttulo2"/>
    <w:uiPriority w:val="9"/>
    <w:rsid w:val="009B4804"/>
    <w:rPr>
      <w:rFonts w:ascii="Arial" w:eastAsiaTheme="majorEastAsia" w:hAnsi="Arial" w:cstheme="majorBidi"/>
      <w:b/>
      <w:bCs/>
      <w:color w:val="365F91" w:themeColor="accent1" w:themeShade="BF"/>
      <w:sz w:val="28"/>
      <w:szCs w:val="26"/>
    </w:rPr>
  </w:style>
  <w:style w:type="paragraph" w:styleId="Prrafodelista">
    <w:name w:val="List Paragraph"/>
    <w:aliases w:val="Lista viñeta"/>
    <w:basedOn w:val="Normal"/>
    <w:link w:val="PrrafodelistaCar"/>
    <w:uiPriority w:val="34"/>
    <w:qFormat/>
    <w:rsid w:val="005111F0"/>
  </w:style>
  <w:style w:type="paragraph" w:styleId="Citadestacada">
    <w:name w:val="Intense Quote"/>
    <w:basedOn w:val="Normal"/>
    <w:next w:val="Normal"/>
    <w:link w:val="CitadestacadaCar"/>
    <w:uiPriority w:val="30"/>
    <w:rsid w:val="009016C6"/>
    <w:pPr>
      <w:pBdr>
        <w:top w:val="single" w:sz="4" w:space="10" w:color="4F81BD" w:themeColor="accent1"/>
        <w:bottom w:val="single" w:sz="4" w:space="10" w:color="4F81BD" w:themeColor="accent1"/>
      </w:pBdr>
      <w:spacing w:before="280" w:after="280"/>
      <w:ind w:left="284" w:right="284"/>
    </w:pPr>
    <w:rPr>
      <w:i/>
      <w:iCs/>
      <w:color w:val="365F91" w:themeColor="accent1" w:themeShade="BF"/>
    </w:rPr>
  </w:style>
  <w:style w:type="character" w:customStyle="1" w:styleId="CitadestacadaCar">
    <w:name w:val="Cita destacada Car"/>
    <w:basedOn w:val="Fuentedeprrafopredeter"/>
    <w:link w:val="Citadestacada"/>
    <w:uiPriority w:val="30"/>
    <w:rsid w:val="009016C6"/>
    <w:rPr>
      <w:rFonts w:ascii="Arial" w:hAnsi="Arial"/>
      <w:i/>
      <w:iCs/>
      <w:color w:val="365F91" w:themeColor="accent1" w:themeShade="BF"/>
      <w:sz w:val="24"/>
    </w:rPr>
  </w:style>
  <w:style w:type="character" w:customStyle="1" w:styleId="Ttulo3Car">
    <w:name w:val="Título 3 Car"/>
    <w:basedOn w:val="Fuentedeprrafopredeter"/>
    <w:link w:val="Ttulo3"/>
    <w:uiPriority w:val="9"/>
    <w:rsid w:val="009B4804"/>
    <w:rPr>
      <w:rFonts w:ascii="Arial" w:eastAsiaTheme="majorEastAsia" w:hAnsi="Arial" w:cstheme="majorBidi"/>
      <w:color w:val="365F91" w:themeColor="accent1" w:themeShade="BF"/>
      <w:sz w:val="26"/>
      <w:szCs w:val="24"/>
    </w:rPr>
  </w:style>
  <w:style w:type="character" w:customStyle="1" w:styleId="Ttulo4Car">
    <w:name w:val="Título 4 Car"/>
    <w:basedOn w:val="Fuentedeprrafopredeter"/>
    <w:link w:val="Ttulo4"/>
    <w:uiPriority w:val="9"/>
    <w:rsid w:val="009B4804"/>
    <w:rPr>
      <w:rFonts w:ascii="Arial" w:eastAsiaTheme="majorEastAsia" w:hAnsi="Arial" w:cstheme="majorBidi"/>
      <w:i/>
      <w:iCs/>
      <w:color w:val="365F91" w:themeColor="accent1" w:themeShade="BF"/>
      <w:sz w:val="26"/>
    </w:rPr>
  </w:style>
  <w:style w:type="paragraph" w:customStyle="1" w:styleId="Listas">
    <w:name w:val="Listas"/>
    <w:basedOn w:val="Prrafodelista"/>
    <w:link w:val="ListasCar"/>
    <w:rsid w:val="00D26DBB"/>
    <w:pPr>
      <w:numPr>
        <w:numId w:val="5"/>
      </w:numPr>
      <w:spacing w:after="0"/>
      <w:ind w:left="714" w:hanging="357"/>
    </w:pPr>
  </w:style>
  <w:style w:type="character" w:styleId="Textoennegrita">
    <w:name w:val="Strong"/>
    <w:basedOn w:val="Fuentedeprrafopredeter"/>
    <w:uiPriority w:val="22"/>
    <w:rsid w:val="006B4ED8"/>
    <w:rPr>
      <w:b/>
      <w:bCs/>
    </w:rPr>
  </w:style>
  <w:style w:type="character" w:customStyle="1" w:styleId="PrrafodelistaCar">
    <w:name w:val="Párrafo de lista Car"/>
    <w:aliases w:val="Lista viñeta Car"/>
    <w:basedOn w:val="Fuentedeprrafopredeter"/>
    <w:link w:val="Prrafodelista"/>
    <w:uiPriority w:val="34"/>
    <w:rsid w:val="005111F0"/>
    <w:rPr>
      <w:rFonts w:ascii="Arial" w:hAnsi="Arial"/>
      <w:sz w:val="24"/>
    </w:rPr>
  </w:style>
  <w:style w:type="character" w:customStyle="1" w:styleId="ListasCar">
    <w:name w:val="Listas Car"/>
    <w:basedOn w:val="PrrafodelistaCar"/>
    <w:link w:val="Listas"/>
    <w:rsid w:val="00D26DBB"/>
    <w:rPr>
      <w:rFonts w:ascii="Arial" w:hAnsi="Arial"/>
      <w:sz w:val="24"/>
    </w:rPr>
  </w:style>
  <w:style w:type="table" w:styleId="Tablaconcuadrcula">
    <w:name w:val="Table Grid"/>
    <w:basedOn w:val="Tablanormal"/>
    <w:uiPriority w:val="59"/>
    <w:rsid w:val="006B1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1">
    <w:name w:val="Grid Table 4 Accent 1"/>
    <w:basedOn w:val="Tablanormal"/>
    <w:uiPriority w:val="49"/>
    <w:rsid w:val="002D2BAB"/>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5oscura-nfasis1">
    <w:name w:val="Grid Table 5 Dark Accent 1"/>
    <w:basedOn w:val="Tablanormal"/>
    <w:uiPriority w:val="50"/>
    <w:rsid w:val="002D2BA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aconcuadrcula4-nfasis5">
    <w:name w:val="Grid Table 4 Accent 5"/>
    <w:basedOn w:val="Tablanormal"/>
    <w:uiPriority w:val="49"/>
    <w:rsid w:val="002D2BAB"/>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4-nfasis2">
    <w:name w:val="Grid Table 4 Accent 2"/>
    <w:basedOn w:val="Tablanormal"/>
    <w:uiPriority w:val="49"/>
    <w:rsid w:val="0023762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decuadrcula4">
    <w:name w:val="Grid Table 4"/>
    <w:basedOn w:val="Tablanormal"/>
    <w:uiPriority w:val="49"/>
    <w:rsid w:val="006D468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5oscura">
    <w:name w:val="Grid Table 5 Dark"/>
    <w:basedOn w:val="Tablanormal"/>
    <w:uiPriority w:val="50"/>
    <w:rsid w:val="00DD730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5oscura-nfasis3">
    <w:name w:val="Grid Table 5 Dark Accent 3"/>
    <w:basedOn w:val="Tablanormal"/>
    <w:uiPriority w:val="50"/>
    <w:rsid w:val="00DD730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Tablaconcuadrcula4-nfasis4">
    <w:name w:val="Grid Table 4 Accent 4"/>
    <w:basedOn w:val="Tablanormal"/>
    <w:uiPriority w:val="49"/>
    <w:rsid w:val="00D83AD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concuadrcula4-nfasis3">
    <w:name w:val="Grid Table 4 Accent 3"/>
    <w:basedOn w:val="Tablanormal"/>
    <w:uiPriority w:val="49"/>
    <w:rsid w:val="00D83AD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lista3">
    <w:name w:val="List Table 3"/>
    <w:basedOn w:val="Tablanormal"/>
    <w:uiPriority w:val="48"/>
    <w:rsid w:val="00D83AD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concuadrcula1clara">
    <w:name w:val="Grid Table 1 Light"/>
    <w:basedOn w:val="Tablanormal"/>
    <w:uiPriority w:val="46"/>
    <w:rsid w:val="00AA219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AA2192"/>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aconcuadrcula3-nfasis1">
    <w:name w:val="Grid Table 3 Accent 1"/>
    <w:basedOn w:val="Tablanormal"/>
    <w:uiPriority w:val="48"/>
    <w:rsid w:val="000E17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aconcuadrcula7concolores">
    <w:name w:val="Grid Table 7 Colorful"/>
    <w:basedOn w:val="Tablanormal"/>
    <w:uiPriority w:val="52"/>
    <w:rsid w:val="000E172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decuadrcula3">
    <w:name w:val="Grid Table 3"/>
    <w:basedOn w:val="Tablanormal"/>
    <w:uiPriority w:val="48"/>
    <w:rsid w:val="000E172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Entrecomilladojurdico">
    <w:name w:val="Entrecomillado jurídico"/>
    <w:basedOn w:val="Normal"/>
    <w:link w:val="EntrecomilladojurdicoCar"/>
    <w:qFormat/>
    <w:rsid w:val="0091741A"/>
    <w:pPr>
      <w:framePr w:wrap="around" w:vAnchor="text" w:hAnchor="text" w:y="1"/>
      <w:pBdr>
        <w:top w:val="single" w:sz="4" w:space="8" w:color="DBE5F1" w:themeColor="accent1" w:themeTint="33"/>
        <w:left w:val="single" w:sz="4" w:space="8" w:color="DBE5F1" w:themeColor="accent1" w:themeTint="33"/>
        <w:bottom w:val="single" w:sz="4" w:space="8" w:color="DBE5F1" w:themeColor="accent1" w:themeTint="33"/>
        <w:right w:val="single" w:sz="4" w:space="8" w:color="DBE5F1" w:themeColor="accent1" w:themeTint="33"/>
      </w:pBdr>
      <w:shd w:val="clear" w:color="auto" w:fill="DBE5F1" w:themeFill="accent1" w:themeFillTint="33"/>
      <w:spacing w:before="0" w:after="0"/>
      <w:ind w:left="851" w:right="851"/>
      <w:mirrorIndents/>
      <w:jc w:val="both"/>
    </w:pPr>
    <w:rPr>
      <w:i/>
      <w:color w:val="000000" w:themeColor="text1"/>
    </w:rPr>
  </w:style>
  <w:style w:type="paragraph" w:customStyle="1" w:styleId="Respuesta">
    <w:name w:val="Respuesta"/>
    <w:basedOn w:val="Normal"/>
    <w:link w:val="RespuestaCar"/>
    <w:rsid w:val="00767956"/>
    <w:pPr>
      <w:keepNext/>
      <w:keepLines/>
      <w:pBdr>
        <w:top w:val="single" w:sz="36" w:space="1" w:color="365F91" w:themeColor="accent1" w:themeShade="BF"/>
        <w:left w:val="single" w:sz="36" w:space="4" w:color="365F91" w:themeColor="accent1" w:themeShade="BF"/>
        <w:bottom w:val="single" w:sz="36" w:space="1" w:color="365F91" w:themeColor="accent1" w:themeShade="BF"/>
        <w:right w:val="single" w:sz="36" w:space="4" w:color="365F91" w:themeColor="accent1" w:themeShade="BF"/>
      </w:pBdr>
      <w:shd w:val="clear" w:color="auto" w:fill="365F91" w:themeFill="accent1" w:themeFillShade="BF"/>
      <w:autoSpaceDE w:val="0"/>
      <w:autoSpaceDN w:val="0"/>
      <w:adjustRightInd w:val="0"/>
      <w:spacing w:before="0" w:after="0" w:line="240" w:lineRule="auto"/>
      <w:ind w:right="113"/>
      <w:jc w:val="right"/>
    </w:pPr>
    <w:rPr>
      <w:rFonts w:cs="Arial"/>
      <w:color w:val="FFFFFF" w:themeColor="background1"/>
      <w:sz w:val="20"/>
      <w:lang w:val="es-ES"/>
    </w:rPr>
  </w:style>
  <w:style w:type="character" w:customStyle="1" w:styleId="EntrecomilladojurdicoCar">
    <w:name w:val="Entrecomillado jurídico Car"/>
    <w:basedOn w:val="CitadestacadaCar"/>
    <w:link w:val="Entrecomilladojurdico"/>
    <w:rsid w:val="0091741A"/>
    <w:rPr>
      <w:rFonts w:ascii="Arial" w:hAnsi="Arial"/>
      <w:i/>
      <w:iCs w:val="0"/>
      <w:color w:val="000000" w:themeColor="text1"/>
      <w:sz w:val="24"/>
      <w:shd w:val="clear" w:color="auto" w:fill="DBE5F1" w:themeFill="accent1" w:themeFillTint="33"/>
    </w:rPr>
  </w:style>
  <w:style w:type="character" w:customStyle="1" w:styleId="RespuestaCar">
    <w:name w:val="Respuesta Car"/>
    <w:basedOn w:val="Fuentedeprrafopredeter"/>
    <w:link w:val="Respuesta"/>
    <w:rsid w:val="00767956"/>
    <w:rPr>
      <w:rFonts w:ascii="Arial" w:hAnsi="Arial" w:cs="Arial"/>
      <w:color w:val="FFFFFF" w:themeColor="background1"/>
      <w:sz w:val="20"/>
      <w:shd w:val="clear" w:color="auto" w:fill="365F91" w:themeFill="accent1" w:themeFillShade="BF"/>
      <w:lang w:val="es-ES"/>
    </w:rPr>
  </w:style>
  <w:style w:type="paragraph" w:styleId="TtuloTDC">
    <w:name w:val="TOC Heading"/>
    <w:basedOn w:val="Ttulo1"/>
    <w:next w:val="Normal"/>
    <w:uiPriority w:val="39"/>
    <w:unhideWhenUsed/>
    <w:rsid w:val="00524BF2"/>
    <w:pPr>
      <w:spacing w:before="240" w:after="0" w:line="259" w:lineRule="auto"/>
      <w:outlineLvl w:val="9"/>
    </w:pPr>
    <w:rPr>
      <w:rFonts w:asciiTheme="majorHAnsi" w:hAnsiTheme="majorHAnsi"/>
      <w:b w:val="0"/>
      <w:bCs w:val="0"/>
      <w:lang w:eastAsia="es-CO"/>
    </w:rPr>
  </w:style>
  <w:style w:type="paragraph" w:styleId="TDC1">
    <w:name w:val="toc 1"/>
    <w:basedOn w:val="Normal"/>
    <w:next w:val="Normal"/>
    <w:autoRedefine/>
    <w:uiPriority w:val="39"/>
    <w:unhideWhenUsed/>
    <w:rsid w:val="00524BF2"/>
    <w:pPr>
      <w:spacing w:after="100"/>
    </w:pPr>
  </w:style>
  <w:style w:type="paragraph" w:styleId="TDC2">
    <w:name w:val="toc 2"/>
    <w:basedOn w:val="Normal"/>
    <w:next w:val="Normal"/>
    <w:autoRedefine/>
    <w:uiPriority w:val="39"/>
    <w:unhideWhenUsed/>
    <w:rsid w:val="00524BF2"/>
    <w:pPr>
      <w:spacing w:after="100"/>
      <w:ind w:left="240"/>
    </w:pPr>
  </w:style>
  <w:style w:type="table" w:styleId="Tablaconcuadrculaclara">
    <w:name w:val="Grid Table Light"/>
    <w:basedOn w:val="Tablanormal"/>
    <w:uiPriority w:val="40"/>
    <w:rsid w:val="008273B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inespaciado">
    <w:name w:val="No Spacing"/>
    <w:link w:val="SinespaciadoCar"/>
    <w:uiPriority w:val="1"/>
    <w:rsid w:val="00EB7812"/>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EB7812"/>
    <w:rPr>
      <w:rFonts w:eastAsiaTheme="minorEastAsia"/>
      <w:lang w:eastAsia="es-CO"/>
    </w:rPr>
  </w:style>
  <w:style w:type="character" w:styleId="Refdecomentario">
    <w:name w:val="annotation reference"/>
    <w:basedOn w:val="Fuentedeprrafopredeter"/>
    <w:uiPriority w:val="99"/>
    <w:semiHidden/>
    <w:unhideWhenUsed/>
    <w:rsid w:val="00820A0C"/>
    <w:rPr>
      <w:sz w:val="16"/>
      <w:szCs w:val="16"/>
    </w:rPr>
  </w:style>
  <w:style w:type="paragraph" w:styleId="Textocomentario">
    <w:name w:val="annotation text"/>
    <w:basedOn w:val="Normal"/>
    <w:link w:val="TextocomentarioCar"/>
    <w:uiPriority w:val="99"/>
    <w:semiHidden/>
    <w:unhideWhenUsed/>
    <w:rsid w:val="00820A0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20A0C"/>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820A0C"/>
    <w:rPr>
      <w:b/>
      <w:bCs/>
    </w:rPr>
  </w:style>
  <w:style w:type="character" w:customStyle="1" w:styleId="AsuntodelcomentarioCar">
    <w:name w:val="Asunto del comentario Car"/>
    <w:basedOn w:val="TextocomentarioCar"/>
    <w:link w:val="Asuntodelcomentario"/>
    <w:uiPriority w:val="99"/>
    <w:semiHidden/>
    <w:rsid w:val="00820A0C"/>
    <w:rPr>
      <w:rFonts w:ascii="Arial" w:hAnsi="Arial"/>
      <w:b/>
      <w:bCs/>
      <w:sz w:val="20"/>
      <w:szCs w:val="20"/>
    </w:rPr>
  </w:style>
  <w:style w:type="paragraph" w:styleId="Descripcin">
    <w:name w:val="caption"/>
    <w:basedOn w:val="Normal"/>
    <w:next w:val="Normal"/>
    <w:uiPriority w:val="35"/>
    <w:unhideWhenUsed/>
    <w:rsid w:val="00B52707"/>
    <w:pPr>
      <w:spacing w:before="0" w:after="200" w:line="240" w:lineRule="auto"/>
    </w:pPr>
    <w:rPr>
      <w:i/>
      <w:iCs/>
      <w:color w:val="1F497D" w:themeColor="text2"/>
      <w:sz w:val="18"/>
      <w:szCs w:val="18"/>
    </w:rPr>
  </w:style>
  <w:style w:type="paragraph" w:customStyle="1" w:styleId="PortadaTitulo">
    <w:name w:val="Portada Titulo"/>
    <w:basedOn w:val="Ttulo1"/>
    <w:link w:val="PortadaTituloCar"/>
    <w:qFormat/>
    <w:rsid w:val="0086442E"/>
    <w:pPr>
      <w:spacing w:line="240" w:lineRule="auto"/>
    </w:pPr>
    <w:rPr>
      <w:sz w:val="96"/>
      <w:szCs w:val="96"/>
    </w:rPr>
  </w:style>
  <w:style w:type="paragraph" w:customStyle="1" w:styleId="PortadaFechadeldocumento">
    <w:name w:val="Portada Fecha del documento"/>
    <w:basedOn w:val="Respuesta"/>
    <w:link w:val="PortadaFechadeldocumentoCar"/>
    <w:rsid w:val="000762A7"/>
    <w:pPr>
      <w:pBdr>
        <w:top w:val="single" w:sz="36" w:space="1" w:color="47AE4C"/>
        <w:left w:val="single" w:sz="36" w:space="4" w:color="47AE4C"/>
        <w:bottom w:val="single" w:sz="36" w:space="1" w:color="47AE4C"/>
        <w:right w:val="single" w:sz="36" w:space="4" w:color="47AE4C"/>
      </w:pBdr>
      <w:shd w:val="clear" w:color="auto" w:fill="47AE4C"/>
      <w:jc w:val="center"/>
    </w:pPr>
    <w:rPr>
      <w:b/>
      <w:sz w:val="24"/>
      <w:szCs w:val="24"/>
    </w:rPr>
  </w:style>
  <w:style w:type="character" w:customStyle="1" w:styleId="PortadaTituloCar">
    <w:name w:val="Portada Titulo Car"/>
    <w:basedOn w:val="Ttulo1Car"/>
    <w:link w:val="PortadaTitulo"/>
    <w:rsid w:val="0086442E"/>
    <w:rPr>
      <w:rFonts w:ascii="Arial" w:eastAsiaTheme="majorEastAsia" w:hAnsi="Arial" w:cstheme="majorBidi"/>
      <w:b/>
      <w:bCs/>
      <w:color w:val="365F91" w:themeColor="accent1" w:themeShade="BF"/>
      <w:sz w:val="96"/>
      <w:szCs w:val="96"/>
    </w:rPr>
  </w:style>
  <w:style w:type="paragraph" w:customStyle="1" w:styleId="Descripcionportada">
    <w:name w:val="Descripcion portada"/>
    <w:basedOn w:val="PortadaFechadeldocumento"/>
    <w:link w:val="DescripcionportadaCar"/>
    <w:rsid w:val="008352E9"/>
    <w:pPr>
      <w:pBdr>
        <w:top w:val="single" w:sz="36" w:space="1" w:color="DEF2DF"/>
        <w:left w:val="single" w:sz="36" w:space="4" w:color="DEF2DF"/>
        <w:bottom w:val="single" w:sz="36" w:space="1" w:color="DEF2DF"/>
        <w:right w:val="single" w:sz="36" w:space="4" w:color="DEF2DF"/>
      </w:pBdr>
      <w:shd w:val="clear" w:color="auto" w:fill="DEF2DF"/>
    </w:pPr>
    <w:rPr>
      <w:b w:val="0"/>
      <w:color w:val="auto"/>
    </w:rPr>
  </w:style>
  <w:style w:type="character" w:customStyle="1" w:styleId="PortadaFechadeldocumentoCar">
    <w:name w:val="Portada Fecha del documento Car"/>
    <w:basedOn w:val="RespuestaCar"/>
    <w:link w:val="PortadaFechadeldocumento"/>
    <w:rsid w:val="000762A7"/>
    <w:rPr>
      <w:rFonts w:ascii="Arial" w:hAnsi="Arial" w:cs="Arial"/>
      <w:b/>
      <w:color w:val="FFFFFF" w:themeColor="background1"/>
      <w:sz w:val="24"/>
      <w:szCs w:val="24"/>
      <w:shd w:val="clear" w:color="auto" w:fill="47AE4C"/>
      <w:lang w:val="es-ES"/>
    </w:rPr>
  </w:style>
  <w:style w:type="paragraph" w:customStyle="1" w:styleId="PortadaDescripcin">
    <w:name w:val="Portada Descripción"/>
    <w:basedOn w:val="Normal"/>
    <w:link w:val="PortadaDescripcinCar"/>
    <w:rsid w:val="00D0736C"/>
    <w:pPr>
      <w:jc w:val="center"/>
    </w:pPr>
    <w:rPr>
      <w:i/>
    </w:rPr>
  </w:style>
  <w:style w:type="character" w:customStyle="1" w:styleId="DescripcionportadaCar">
    <w:name w:val="Descripcion portada Car"/>
    <w:basedOn w:val="PortadaFechadeldocumentoCar"/>
    <w:link w:val="Descripcionportada"/>
    <w:rsid w:val="008352E9"/>
    <w:rPr>
      <w:rFonts w:ascii="Arial" w:hAnsi="Arial" w:cs="Arial"/>
      <w:b w:val="0"/>
      <w:color w:val="FFFFFF" w:themeColor="background1"/>
      <w:sz w:val="24"/>
      <w:szCs w:val="24"/>
      <w:shd w:val="clear" w:color="auto" w:fill="DEF2DF"/>
      <w:lang w:val="es-ES"/>
    </w:rPr>
  </w:style>
  <w:style w:type="paragraph" w:customStyle="1" w:styleId="Fuente">
    <w:name w:val="Fuente"/>
    <w:basedOn w:val="Normal"/>
    <w:link w:val="FuenteCar"/>
    <w:qFormat/>
    <w:rsid w:val="00357C0F"/>
    <w:rPr>
      <w:rFonts w:cs="Open Sans"/>
      <w:i/>
      <w:color w:val="000000"/>
      <w:szCs w:val="21"/>
      <w:shd w:val="clear" w:color="auto" w:fill="FFFFFF"/>
    </w:rPr>
  </w:style>
  <w:style w:type="character" w:customStyle="1" w:styleId="PortadaDescripcinCar">
    <w:name w:val="Portada Descripción Car"/>
    <w:basedOn w:val="Fuentedeprrafopredeter"/>
    <w:link w:val="PortadaDescripcin"/>
    <w:rsid w:val="00D0736C"/>
    <w:rPr>
      <w:rFonts w:ascii="Arial" w:hAnsi="Arial"/>
      <w:i/>
      <w:sz w:val="24"/>
    </w:rPr>
  </w:style>
  <w:style w:type="paragraph" w:styleId="Textonotapie">
    <w:name w:val="footnote text"/>
    <w:basedOn w:val="Normal"/>
    <w:link w:val="TextonotapieCar"/>
    <w:uiPriority w:val="99"/>
    <w:semiHidden/>
    <w:unhideWhenUsed/>
    <w:rsid w:val="005E5F46"/>
    <w:pPr>
      <w:spacing w:before="0" w:after="0" w:line="240" w:lineRule="auto"/>
    </w:pPr>
    <w:rPr>
      <w:sz w:val="20"/>
      <w:szCs w:val="20"/>
    </w:rPr>
  </w:style>
  <w:style w:type="character" w:customStyle="1" w:styleId="FuenteCar">
    <w:name w:val="Fuente Car"/>
    <w:basedOn w:val="Fuentedeprrafopredeter"/>
    <w:link w:val="Fuente"/>
    <w:rsid w:val="00357C0F"/>
    <w:rPr>
      <w:rFonts w:ascii="Arial" w:hAnsi="Arial" w:cs="Open Sans"/>
      <w:i/>
      <w:color w:val="000000"/>
      <w:sz w:val="24"/>
      <w:szCs w:val="21"/>
    </w:rPr>
  </w:style>
  <w:style w:type="character" w:customStyle="1" w:styleId="TextonotapieCar">
    <w:name w:val="Texto nota pie Car"/>
    <w:basedOn w:val="Fuentedeprrafopredeter"/>
    <w:link w:val="Textonotapie"/>
    <w:uiPriority w:val="99"/>
    <w:semiHidden/>
    <w:rsid w:val="005E5F46"/>
    <w:rPr>
      <w:rFonts w:ascii="Arial" w:hAnsi="Arial"/>
      <w:sz w:val="20"/>
      <w:szCs w:val="20"/>
    </w:rPr>
  </w:style>
  <w:style w:type="character" w:styleId="Refdenotaalpie">
    <w:name w:val="footnote reference"/>
    <w:basedOn w:val="Fuentedeprrafopredeter"/>
    <w:uiPriority w:val="99"/>
    <w:semiHidden/>
    <w:unhideWhenUsed/>
    <w:rsid w:val="005E5F46"/>
    <w:rPr>
      <w:vertAlign w:val="superscript"/>
    </w:rPr>
  </w:style>
  <w:style w:type="paragraph" w:styleId="TDC3">
    <w:name w:val="toc 3"/>
    <w:basedOn w:val="Normal"/>
    <w:next w:val="Normal"/>
    <w:autoRedefine/>
    <w:uiPriority w:val="39"/>
    <w:unhideWhenUsed/>
    <w:rsid w:val="00F03272"/>
    <w:pPr>
      <w:spacing w:after="100"/>
      <w:ind w:left="480"/>
    </w:pPr>
  </w:style>
  <w:style w:type="paragraph" w:styleId="TDC4">
    <w:name w:val="toc 4"/>
    <w:basedOn w:val="Normal"/>
    <w:next w:val="Normal"/>
    <w:autoRedefine/>
    <w:uiPriority w:val="39"/>
    <w:unhideWhenUsed/>
    <w:rsid w:val="00F03272"/>
    <w:pPr>
      <w:spacing w:after="100"/>
      <w:ind w:left="720"/>
    </w:pPr>
  </w:style>
  <w:style w:type="paragraph" w:customStyle="1" w:styleId="tablaEncabezado">
    <w:name w:val="tabla Encabezado"/>
    <w:basedOn w:val="Normal"/>
    <w:link w:val="tablaEncabezadoCar"/>
    <w:rsid w:val="004D65AF"/>
    <w:pPr>
      <w:spacing w:after="240" w:line="240" w:lineRule="auto"/>
    </w:pPr>
    <w:rPr>
      <w:b/>
    </w:rPr>
  </w:style>
  <w:style w:type="character" w:customStyle="1" w:styleId="tablaEncabezadoCar">
    <w:name w:val="tabla Encabezado Car"/>
    <w:basedOn w:val="Fuentedeprrafopredeter"/>
    <w:link w:val="tablaEncabezado"/>
    <w:rsid w:val="004D65AF"/>
    <w:rPr>
      <w:rFonts w:ascii="Arial" w:hAnsi="Arial"/>
      <w:b/>
      <w:sz w:val="24"/>
    </w:rPr>
  </w:style>
  <w:style w:type="character" w:customStyle="1" w:styleId="Textoindependiente2Car">
    <w:name w:val="Texto independiente 2 Car"/>
    <w:basedOn w:val="Fuentedeprrafopredeter"/>
    <w:link w:val="Textoindependiente2"/>
    <w:uiPriority w:val="99"/>
    <w:rsid w:val="00052078"/>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052078"/>
    <w:pPr>
      <w:spacing w:before="0" w:after="120" w:line="480" w:lineRule="auto"/>
    </w:pPr>
    <w:rPr>
      <w:rFonts w:ascii="Times New Roman" w:eastAsia="Times New Roman" w:hAnsi="Times New Roman" w:cs="Times New Roman"/>
      <w:szCs w:val="24"/>
      <w:lang w:eastAsia="es-ES"/>
    </w:rPr>
  </w:style>
  <w:style w:type="character" w:customStyle="1" w:styleId="Textoindependiente2Car1">
    <w:name w:val="Texto independiente 2 Car1"/>
    <w:basedOn w:val="Fuentedeprrafopredeter"/>
    <w:uiPriority w:val="99"/>
    <w:semiHidden/>
    <w:rsid w:val="00052078"/>
    <w:rPr>
      <w:rFonts w:ascii="Arial" w:hAnsi="Arial"/>
      <w:sz w:val="24"/>
    </w:rPr>
  </w:style>
  <w:style w:type="paragraph" w:styleId="Textoindependiente3">
    <w:name w:val="Body Text 3"/>
    <w:basedOn w:val="Normal"/>
    <w:link w:val="Textoindependiente3Car"/>
    <w:uiPriority w:val="99"/>
    <w:unhideWhenUsed/>
    <w:rsid w:val="00052078"/>
    <w:pPr>
      <w:spacing w:before="0" w:after="120" w:line="276" w:lineRule="auto"/>
    </w:pPr>
    <w:rPr>
      <w:rFonts w:ascii="Calibri" w:eastAsia="Calibri" w:hAnsi="Calibri" w:cs="Times New Roman"/>
      <w:sz w:val="16"/>
      <w:szCs w:val="16"/>
    </w:rPr>
  </w:style>
  <w:style w:type="character" w:customStyle="1" w:styleId="Textoindependiente3Car">
    <w:name w:val="Texto independiente 3 Car"/>
    <w:basedOn w:val="Fuentedeprrafopredeter"/>
    <w:link w:val="Textoindependiente3"/>
    <w:uiPriority w:val="99"/>
    <w:rsid w:val="00052078"/>
    <w:rPr>
      <w:rFonts w:ascii="Calibri" w:eastAsia="Calibri" w:hAnsi="Calibri" w:cs="Times New Roman"/>
      <w:sz w:val="16"/>
      <w:szCs w:val="16"/>
    </w:rPr>
  </w:style>
  <w:style w:type="paragraph" w:styleId="Lista">
    <w:name w:val="List"/>
    <w:basedOn w:val="Normal"/>
    <w:uiPriority w:val="99"/>
    <w:unhideWhenUsed/>
    <w:rsid w:val="003E101B"/>
    <w:pPr>
      <w:ind w:left="283" w:hanging="283"/>
      <w:contextualSpacing/>
    </w:pPr>
  </w:style>
  <w:style w:type="paragraph" w:styleId="Textoindependiente">
    <w:name w:val="Body Text"/>
    <w:basedOn w:val="Normal"/>
    <w:link w:val="TextoindependienteCar"/>
    <w:uiPriority w:val="99"/>
    <w:unhideWhenUsed/>
    <w:rsid w:val="003E101B"/>
    <w:pPr>
      <w:spacing w:after="120"/>
    </w:pPr>
  </w:style>
  <w:style w:type="character" w:customStyle="1" w:styleId="TextoindependienteCar">
    <w:name w:val="Texto independiente Car"/>
    <w:basedOn w:val="Fuentedeprrafopredeter"/>
    <w:link w:val="Textoindependiente"/>
    <w:uiPriority w:val="99"/>
    <w:rsid w:val="003E101B"/>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8100778">
      <w:bodyDiv w:val="1"/>
      <w:marLeft w:val="0"/>
      <w:marRight w:val="0"/>
      <w:marTop w:val="0"/>
      <w:marBottom w:val="0"/>
      <w:divBdr>
        <w:top w:val="none" w:sz="0" w:space="0" w:color="auto"/>
        <w:left w:val="none" w:sz="0" w:space="0" w:color="auto"/>
        <w:bottom w:val="none" w:sz="0" w:space="0" w:color="auto"/>
        <w:right w:val="none" w:sz="0" w:space="0" w:color="auto"/>
      </w:divBdr>
    </w:div>
    <w:div w:id="1247960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customXml" Target="../customXml/item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customXml" Target="../customXml/item8.xml"/><Relationship Id="rId14" Type="http://schemas.openxmlformats.org/officeDocument/2006/relationships/header" Target="head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Esquema de Publicación" ma:contentTypeID="0x0101006C70C9CFFF10F647A97BB5C9232AAEE5009FBA39D6F0EFBE46B7DDDC2432460757" ma:contentTypeVersion="40" ma:contentTypeDescription="Campos definidos por la oficina de planeación" ma:contentTypeScope="" ma:versionID="975742d3074021466927d5f3bb72df83">
  <xsd:schema xmlns:xsd="http://www.w3.org/2001/XMLSchema" xmlns:xs="http://www.w3.org/2001/XMLSchema" xmlns:p="http://schemas.microsoft.com/office/2006/metadata/properties" xmlns:ns1="http://schemas.microsoft.com/sharepoint/v3" xmlns:ns2="b6565643-c00f-44ce-b5d1-532a85e4382c" xmlns:ns3="cfd7d055-4c42-4b1a-a19c-7e601acfe3a8" xmlns:ns4="http://schemas.microsoft.com/sharepoint/v3/fields" xmlns:ns5="60c38085-413c-455a-bf36-609d76e3b506" targetNamespace="http://schemas.microsoft.com/office/2006/metadata/properties" ma:root="true" ma:fieldsID="7ec658e9ea7450c406af26537af09df8" ns1:_="" ns2:_="" ns3:_="" ns4:_="" ns5:_="">
    <xsd:import namespace="http://schemas.microsoft.com/sharepoint/v3"/>
    <xsd:import namespace="b6565643-c00f-44ce-b5d1-532a85e4382c"/>
    <xsd:import namespace="cfd7d055-4c42-4b1a-a19c-7e601acfe3a8"/>
    <xsd:import namespace="http://schemas.microsoft.com/sharepoint/v3/fields"/>
    <xsd:import namespace="60c38085-413c-455a-bf36-609d76e3b506"/>
    <xsd:element name="properties">
      <xsd:complexType>
        <xsd:sequence>
          <xsd:element name="documentManagement">
            <xsd:complexType>
              <xsd:all>
                <xsd:element ref="ns2:Numero"/>
                <xsd:element ref="ns2:Descripcion"/>
                <xsd:element ref="ns2:Fecha_x0020_de_x0020_inicio_x0020_de_x0020_publicación"/>
                <xsd:element ref="ns2:Fecha_x0020_final_x0020_de_x0020_publicación" minOccurs="0"/>
                <xsd:element ref="ns2:Ano_Plantilla"/>
                <xsd:element ref="ns2:Mes_Plantilla"/>
                <xsd:element ref="ns2:Fecha_x0020_de_x0020_generación_x0020_de_x0020_la_x0020_información"/>
                <xsd:element ref="ns3:Nombre_x0020_del_x0020_responsable_x0020_de_x0020_producción" minOccurs="0"/>
                <xsd:element ref="ns3:Código_x0020_nombre_x0020_del_x0020_reponsable_x0020_producción" minOccurs="0"/>
                <xsd:element ref="ns3:Serie" minOccurs="0"/>
                <xsd:element ref="ns3:Sub-Serie" minOccurs="0"/>
                <xsd:element ref="ns3:Tipo_x0020_Documental" minOccurs="0"/>
                <xsd:element ref="ns2:Tipo_de_Norma"/>
                <xsd:element ref="ns1:Language" minOccurs="0"/>
                <xsd:element ref="ns2:Medio_de_conservacion_y_x002f_o_soporte"/>
                <xsd:element ref="ns4:_Format"/>
                <xsd:element ref="ns2:Frecuencia_de_actualizacion"/>
                <xsd:element ref="ns2:Informacion_publicada_o_disponible"/>
                <xsd:element ref="ns3:Responsable_x0020_de_x0020_la_x0020_información" minOccurs="0"/>
                <xsd:element ref="ns3:Código_x0020_responsable_x0020_de_x0020_la_x0020_información" minOccurs="0"/>
                <xsd:element ref="ns2:Estado_Plantilla"/>
                <xsd:element ref="ns2:_dlc_DocIdPersistId" minOccurs="0"/>
                <xsd:element ref="ns2:_dlc_DocIdUrl" minOccurs="0"/>
                <xsd:element ref="ns2:_dlc_DocId" minOccurs="0"/>
                <xsd:element ref="ns1:_dlc_Exempt" minOccurs="0"/>
                <xsd:element ref="ns5:DLCPolicyLabelValue" minOccurs="0"/>
                <xsd:element ref="ns5:DLCPolicyLabelClientValue" minOccurs="0"/>
                <xsd:element ref="ns5: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6" nillable="true" ma:displayName="Idioma" ma:description="Establece el Idioma, lengua o dialecto en que se encuentra la información." ma:format="Dropdown" ma:internalName="Language" ma:readOnly="false">
      <xsd:simpleType>
        <xsd:restriction base="dms:Choice">
          <xsd:enumeration value="Árabe (Arabia Saudí)"/>
          <xsd:enumeration value="Búlgaro (Bulgaria)"/>
          <xsd:enumeration value="Chino (Hong Kong, RAE)"/>
          <xsd:enumeration value="Chino (República Popular China)"/>
          <xsd:enumeration value="Chino (Taiwán)"/>
          <xsd:enumeration value="Croata (Croacia)"/>
          <xsd:enumeration value="Checo (República Checa)"/>
          <xsd:enumeration value="Danés (Dinamarca)"/>
          <xsd:enumeration value="Neerlandés (Países Bajos)"/>
          <xsd:enumeration value="Inglés"/>
          <xsd:enumeration value="Estonio (Estonia)"/>
          <xsd:enumeration value="Finés (Finlandia)"/>
          <xsd:enumeration value="Francés (Francia)"/>
          <xsd:enumeration value="Alemán (Alemania)"/>
          <xsd:enumeration value="Griego (Grecia)"/>
          <xsd:enumeration value="Hebreo (Israel)"/>
          <xsd:enumeration value="Hindi (India)"/>
          <xsd:enumeration value="Húngaro (Hungría)"/>
          <xsd:enumeration value="Indonesio (Indonesia)"/>
          <xsd:enumeration value="Italiano (Italia)"/>
          <xsd:enumeration value="Japonés (Japón)"/>
          <xsd:enumeration value="Coreano (Corea)"/>
          <xsd:enumeration value="Letón (Letonia)"/>
          <xsd:enumeration value="Lituano (Lituania)"/>
          <xsd:enumeration value="Malayo (Malasia)"/>
          <xsd:enumeration value="Noruego (Bokmal) (Noruega)"/>
          <xsd:enumeration value="Polaco (Polonia)"/>
          <xsd:enumeration value="Portugués (Brasil)"/>
          <xsd:enumeration value="Portugués (Portugal)"/>
          <xsd:enumeration value="Rumano (Rumania)"/>
          <xsd:enumeration value="Ruso (Rusia)"/>
          <xsd:enumeration value="Serbio (latino) (Serbia)"/>
          <xsd:enumeration value="Eslovaco (Eslovaquia)"/>
          <xsd:enumeration value="Esloveno (Eslovenia)"/>
          <xsd:enumeration value="Español (España)"/>
          <xsd:enumeration value="Sueco (Suecia)"/>
          <xsd:enumeration value="Tailandés (Tailandia)"/>
          <xsd:enumeration value="Turco (Turquía)"/>
          <xsd:enumeration value="Ucraniano (Ucrania)"/>
          <xsd:enumeration value="Urdu (República Islámica de Pakistán)"/>
          <xsd:enumeration value="Vietnamita (Vietnam)"/>
        </xsd:restriction>
      </xsd:simpleType>
    </xsd:element>
    <xsd:element name="_dlc_Exempt" ma:index="34" nillable="true" ma:displayName="Excluir de la directiva"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565643-c00f-44ce-b5d1-532a85e4382c" elementFormDefault="qualified">
    <xsd:import namespace="http://schemas.microsoft.com/office/2006/documentManagement/types"/>
    <xsd:import namespace="http://schemas.microsoft.com/office/infopath/2007/PartnerControls"/>
    <xsd:element name="Numero" ma:index="1" ma:displayName="Número" ma:description="Consecutivo o identificador único de documento que la dependencia crea al momento de publicar la información." ma:internalName="Numero" ma:readOnly="false">
      <xsd:simpleType>
        <xsd:restriction base="dms:Text">
          <xsd:maxLength value="255"/>
        </xsd:restriction>
      </xsd:simpleType>
    </xsd:element>
    <xsd:element name="Descripcion" ma:index="3" ma:displayName="Descripción" ma:description="Defina brevemente de qué se trata la información. máximo 200 caracteres." ma:internalName="Descripcion">
      <xsd:simpleType>
        <xsd:restriction base="dms:Note">
          <xsd:maxLength value="255"/>
        </xsd:restriction>
      </xsd:simpleType>
    </xsd:element>
    <xsd:element name="Fecha_x0020_de_x0020_inicio_x0020_de_x0020_publicación" ma:index="4" ma:displayName="Fecha creación documento" ma:description="Corresponde a la fecha que se publica o se programa la publicación del documento dentro de portal web." ma:format="DateOnly" ma:internalName="Fecha_x0020_de_x0020_inicio_x0020_de_x0020_publicaci_x00f3_n">
      <xsd:simpleType>
        <xsd:restriction base="dms:DateTime"/>
      </xsd:simpleType>
    </xsd:element>
    <xsd:element name="Fecha_x0020_final_x0020_de_x0020_publicación" ma:index="5" nillable="true" ma:displayName="Fecha final de publicación" ma:description="Corresponde a la fecha en la que se debe des publicar automáticamente el documento dentro de portal web." ma:format="DateOnly" ma:internalName="Fecha_x0020_final_x0020_de_x0020_publicaci_x00f3_n" ma:readOnly="false">
      <xsd:simpleType>
        <xsd:restriction base="dms:DateTime"/>
      </xsd:simpleType>
    </xsd:element>
    <xsd:element name="Ano_Plantilla" ma:index="6" ma:displayName="Año creación documento" ma:description="Corresponde al año de publicación del documento. Este dato ayudará a filtrar el documento al usuario final del portal web." ma:internalName="Ano_Plantilla">
      <xsd:simpleType>
        <xsd:restriction base="dms:Text">
          <xsd:maxLength value="5"/>
        </xsd:restriction>
      </xsd:simpleType>
    </xsd:element>
    <xsd:element name="Mes_Plantilla" ma:index="7" ma:displayName="Mes creación documento" ma:description="Corresponde al mes de publicación del documento. Este dato ayudará a filtrar el documento al usuario final del portal web." ma:format="Dropdown" ma:internalName="Mes_Plantilla" ma:readOnly="false">
      <xsd:simpleType>
        <xsd:restriction base="dms:Choice">
          <xsd:enumeration value="enero"/>
          <xsd:enumeration value="febrero"/>
          <xsd:enumeration value="marzo"/>
          <xsd:enumeration value="abril"/>
          <xsd:enumeration value="mayo"/>
          <xsd:enumeration value="junio"/>
          <xsd:enumeration value="julio"/>
          <xsd:enumeration value="agosto"/>
          <xsd:enumeration value="septiembre"/>
          <xsd:enumeration value="octubre"/>
          <xsd:enumeration value="noviembre"/>
          <xsd:enumeration value="diciembre"/>
        </xsd:restriction>
      </xsd:simpleType>
    </xsd:element>
    <xsd:element name="Fecha_x0020_de_x0020_generación_x0020_de_x0020_la_x0020_información" ma:index="8" ma:displayName="Fecha de generación de la información" ma:description="• Identifique la fecha cuando se creó la información. Esta fecha no puede ser igual a la fecha de publicación." ma:format="DateOnly" ma:internalName="Fecha_x0020_de_x0020_generaci_x00f3_n_x0020_de_x0020_la_x0020_informaci_x00f3_n" ma:readOnly="false">
      <xsd:simpleType>
        <xsd:restriction base="dms:DateTime"/>
      </xsd:simpleType>
    </xsd:element>
    <xsd:element name="Tipo_de_Norma" ma:index="15" ma:displayName="Tipo de Norma" ma:description="Seleccione una categoría (Campo solo aplica si el documento se refiere a una Normatividad. De lo contrario seleccione la palabra no aplica)." ma:format="Dropdown" ma:internalName="Tipo_de_Norma" ma:readOnly="false">
      <xsd:simpleType>
        <xsd:restriction base="dms:Choice">
          <xsd:enumeration value="Boletín Jurídico"/>
          <xsd:enumeration value="Cartas Circulares"/>
          <xsd:enumeration value="Circular Única"/>
          <xsd:enumeration value="Circulares Conjuntas"/>
          <xsd:enumeration value="Circulares Externas"/>
          <xsd:enumeration value="Conceptos"/>
          <xsd:enumeration value="Constitución Política"/>
          <xsd:enumeration value="Decretos"/>
          <xsd:enumeration value="Leyes"/>
          <xsd:enumeration value="Resoluciones"/>
          <xsd:enumeration value="No aplica"/>
        </xsd:restriction>
      </xsd:simpleType>
    </xsd:element>
    <xsd:element name="Medio_de_conservacion_y_x002f_o_soporte" ma:index="17" ma:displayName="Medio de conservación y/o soporte" ma:description="Defina si el documento es: &#10;o Documento físico, documentos se encuentra impreso.                &#10;o Documento electrónico, documento que se encuentra creado y publicado en formato PDF con OCR.&#10;o Documento digital, documento escaneado del documento físico, sin OCR.&#10;" ma:format="Dropdown" ma:internalName="Medio_de_conservacion_y_x002F_o_soporte" ma:readOnly="false">
      <xsd:simpleType>
        <xsd:restriction base="dms:Choice">
          <xsd:enumeration value="Documento físico"/>
          <xsd:enumeration value="Documento electrónico"/>
          <xsd:enumeration value="Documento Digital"/>
        </xsd:restriction>
      </xsd:simpleType>
    </xsd:element>
    <xsd:element name="Frecuencia_de_actualizacion" ma:index="19" ma:displayName="Frecuencia de actualización" ma:description="Identifica la periodicidad o el segmento de tiempo con la que actualiza la información, de acuerdo a su naturaleza y a la normativa aplicable." ma:format="Dropdown" ma:internalName="Frecuencia_de_actualizacion" ma:readOnly="false">
      <xsd:simpleType>
        <xsd:restriction base="dms:Choice">
          <xsd:enumeration value="Cada minuto"/>
          <xsd:enumeration value="Cada hora"/>
          <xsd:enumeration value="Medio Día"/>
          <xsd:enumeration value="Diaria"/>
          <xsd:enumeration value="Semanal"/>
          <xsd:enumeration value="Mensual"/>
          <xsd:enumeration value="Bimestral"/>
          <xsd:enumeration value="Trimestral"/>
          <xsd:enumeration value="Cuatrimestral"/>
          <xsd:enumeration value="Semestral"/>
          <xsd:enumeration value="Anual"/>
          <xsd:enumeration value="Histórica"/>
          <xsd:enumeration value="Por demanda"/>
        </xsd:restriction>
      </xsd:simpleType>
    </xsd:element>
    <xsd:element name="Informacion_publicada_o_disponible" ma:index="20" ma:displayName="Información publicada y/o disponible" ma:description="Indica el lugar donde se encuentra publicado o puede ser consultado el documento. Digite el URL o la sección donde publicará el documento Ej. Superintendencia/políticas, Planes y Programas/plan anual de gestión." ma:internalName="Informacion_publicada_o_disponible" ma:readOnly="false">
      <xsd:simpleType>
        <xsd:restriction base="dms:Text">
          <xsd:maxLength value="250"/>
        </xsd:restriction>
      </xsd:simpleType>
    </xsd:element>
    <xsd:element name="Estado_Plantilla" ma:index="23" ma:displayName="Estado" ma:description="Corresponde a los planes y programas que se encuentra en vigencia (Si no aplica, seleccione la palabra no aplica dentro de la lista)." ma:format="Dropdown" ma:internalName="Estado_Plantilla" ma:readOnly="false">
      <xsd:simpleType>
        <xsd:restriction base="dms:Choice">
          <xsd:enumeration value="En ejecución"/>
          <xsd:enumeration value="En estudio"/>
          <xsd:enumeration value="Obsolesencia"/>
          <xsd:enumeration value="No Aplica"/>
        </xsd:restriction>
      </xsd:simpleType>
    </xsd:element>
    <xsd:element name="_dlc_DocIdPersistId" ma:index="26" nillable="true" ma:displayName="Persist ID" ma:description="Keep ID on add." ma:hidden="true" ma:internalName="_dlc_DocIdPersistId" ma:readOnly="true">
      <xsd:simpleType>
        <xsd:restriction base="dms:Boolean"/>
      </xsd:simpleType>
    </xsd:element>
    <xsd:element name="_dlc_DocIdUrl" ma:index="28"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9" nillable="true" ma:displayName="Valor de Id. de documento" ma:description="El valor del identificador de documento asignado a este elemento."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d7d055-4c42-4b1a-a19c-7e601acfe3a8" elementFormDefault="qualified">
    <xsd:import namespace="http://schemas.microsoft.com/office/2006/documentManagement/types"/>
    <xsd:import namespace="http://schemas.microsoft.com/office/infopath/2007/PartnerControls"/>
    <xsd:element name="Nombre_x0020_del_x0020_responsable_x0020_de_x0020_producción" ma:index="9" nillable="true" ma:displayName="Nombre del responsable de producción" ma:description="Corresponde al nombre de la dependencia encargada de la Producción de la información para efectos de permitir su correcta elaboración" ma:list="{331b8b40-eab9-4f7a-ba9a-3a78d4f6757a}" ma:internalName="Nombre_x0020_del_x0020_responsable_x0020_de_x0020_producci_x00f3_n" ma:showField="Dependencias" ma:web="cfd7d055-4c42-4b1a-a19c-7e601acfe3a8">
      <xsd:simpleType>
        <xsd:restriction base="dms:Lookup"/>
      </xsd:simpleType>
    </xsd:element>
    <xsd:element name="Código_x0020_nombre_x0020_del_x0020_reponsable_x0020_producción" ma:index="10" nillable="true" ma:displayName="Código nombre del reponsable producción" ma:description="Corresponde al Código de la dependencia encargada de la Producción de la información para efectos de permitir su correcta elaboración (este código sale de su TRD)" ma:list="{48eb45d6-5726-4fb9-98e1-916d4146ecee}" ma:internalName="C_x00f3_digo_x0020_nombre_x0020_del_x0020_reponsable_x0020_producci_x00f3_n" ma:showField="Codigos_x0020_Dependencias" ma:web="cfd7d055-4c42-4b1a-a19c-7e601acfe3a8">
      <xsd:simpleType>
        <xsd:restriction base="dms:Lookup"/>
      </xsd:simpleType>
    </xsd:element>
    <xsd:element name="Serie" ma:index="11" nillable="true" ma:displayName="Serie" ma:description="Este dato corresponde a la clasificación documental de cada documento" ma:list="{2a520cbf-0b6d-47f2-bf44-989acf1ea930}" ma:internalName="Serie" ma:showField="Series" ma:web="cfd7d055-4c42-4b1a-a19c-7e601acfe3a8">
      <xsd:simpleType>
        <xsd:restriction base="dms:Lookup"/>
      </xsd:simpleType>
    </xsd:element>
    <xsd:element name="Sub-Serie" ma:index="12" nillable="true" ma:displayName="Sub-Serie" ma:description="Este dato corresponde a la clasificación documental de cada documento" ma:list="{bee6c201-a5c7-45a5-a2d8-9f78e19912cb}" ma:internalName="Sub_x002d_Serie" ma:showField="SubSeries" ma:web="cfd7d055-4c42-4b1a-a19c-7e601acfe3a8">
      <xsd:simpleType>
        <xsd:restriction base="dms:Lookup"/>
      </xsd:simpleType>
    </xsd:element>
    <xsd:element name="Tipo_x0020_Documental" ma:index="13" nillable="true" ma:displayName="Tipo Documental" ma:description="Este dato corresponde a la clasificación documental del documento a cargar" ma:list="{2f099887-1550-4e1d-bbaa-a4cfb5a13b9c}" ma:internalName="Tipo_x0020_Documental" ma:showField="Tipologias" ma:web="cfd7d055-4c42-4b1a-a19c-7e601acfe3a8">
      <xsd:simpleType>
        <xsd:restriction base="dms:Lookup"/>
      </xsd:simpleType>
    </xsd:element>
    <xsd:element name="Responsable_x0020_de_x0020_la_x0020_información" ma:index="21" nillable="true" ma:displayName="Responsable de la información" ma:description="Corresponde al nombre de la dependencia encargada administrar y publicar la información." ma:list="{331b8b40-eab9-4f7a-ba9a-3a78d4f6757a}" ma:internalName="Responsable_x0020_de_x0020_la_x0020_informaci_x00f3_n" ma:showField="Dependencias" ma:web="cfd7d055-4c42-4b1a-a19c-7e601acfe3a8">
      <xsd:simpleType>
        <xsd:restriction base="dms:Lookup"/>
      </xsd:simpleType>
    </xsd:element>
    <xsd:element name="Código_x0020_responsable_x0020_de_x0020_la_x0020_información" ma:index="22" nillable="true" ma:displayName="Código responsable de la información" ma:description="Corresponde al Código de la dependencia encargada administrar y publicar la información. Este dato corresponde a la clasificación documental de cada documento" ma:list="{48eb45d6-5726-4fb9-98e1-916d4146ecee}" ma:internalName="C_x00f3_digo_x0020_responsable_x0020_de_x0020_la_x0020_informaci_x00f3_n" ma:showField="Codigos_x0020_Dependencias" ma:web="cfd7d055-4c42-4b1a-a19c-7e601acfe3a8">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Format" ma:index="18" ma:displayName="Formato" ma:description="Identifica la forma, tamaño o modo en la que se presenta la información o se permite su visualización o consulta, tales como: hoja de cálculo, imagen, audio, video, documento de texto, etc." ma:format="Dropdown" ma:internalName="_Format" ma:readOnly="false">
      <xsd:simpleType>
        <xsd:restriction base="dms:Choice">
          <xsd:enumeration value="Hoja de calculo"/>
          <xsd:enumeration value="Documento de texto"/>
          <xsd:enumeration value="Audio"/>
          <xsd:enumeration value="Video"/>
          <xsd:enumeration value="Imagen"/>
        </xsd:restriction>
      </xsd:simpleType>
    </xsd:element>
  </xsd:schema>
  <xsd:schema xmlns:xsd="http://www.w3.org/2001/XMLSchema" xmlns:xs="http://www.w3.org/2001/XMLSchema" xmlns:dms="http://schemas.microsoft.com/office/2006/documentManagement/types" xmlns:pc="http://schemas.microsoft.com/office/infopath/2007/PartnerControls" targetNamespace="60c38085-413c-455a-bf36-609d76e3b506" elementFormDefault="qualified">
    <xsd:import namespace="http://schemas.microsoft.com/office/2006/documentManagement/types"/>
    <xsd:import namespace="http://schemas.microsoft.com/office/infopath/2007/PartnerControls"/>
    <xsd:element name="DLCPolicyLabelValue" ma:index="35" nillable="true" ma:displayName="Etiqueta" ma:description="Almacena el valor actual de la etiqueta." ma:internalName="DLCPolicyLabelValue" ma:readOnly="true">
      <xsd:simpleType>
        <xsd:restriction base="dms:Note">
          <xsd:maxLength value="255"/>
        </xsd:restriction>
      </xsd:simpleType>
    </xsd:element>
    <xsd:element name="DLCPolicyLabelClientValue" ma:index="36" nillable="true" ma:displayName="Valor de etiqueta de cliente" ma:description="Almacena el último valor de etiqueta calculado en el cliente." ma:hidden="true" ma:internalName="DLCPolicyLabelClientValue" ma:readOnly="false">
      <xsd:simpleType>
        <xsd:restriction base="dms:Note"/>
      </xsd:simpleType>
    </xsd:element>
    <xsd:element name="DLCPolicyLabelLock" ma:index="37" nillable="true" ma:displayName="Etiqueta bloqueada" ma:description="Indica si la etiqueta debería actualizarse cuando se modifican las propiedades del elemento."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Tipo de contenido"/>
        <xsd:element ref="dc:title" maxOccurs="1" ma:index="2" ma:displayName="Título"/>
        <xsd:element ref="dc:subject" minOccurs="0" maxOccurs="1"/>
        <xsd:element ref="dc:description" minOccurs="0" maxOccurs="1"/>
        <xsd:element name="keywords" maxOccurs="1" ma:index="14" ma:displayName="Palabras Claves">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overPageProperties xmlns="http://schemas.microsoft.com/office/2006/coverPageProps">
  <PublishDate>2022-04-29T00:00:00</PublishDate>
  <Abstract/>
  <CompanyAddress/>
  <CompanyPhone/>
  <CompanyFax/>
  <CompanyEmail/>
</CoverPageProperties>
</file>

<file path=customXml/item3.xml><?xml version="1.0" encoding="utf-8"?>
<p:properties xmlns:p="http://schemas.microsoft.com/office/2006/metadata/properties" xmlns:xsi="http://www.w3.org/2001/XMLSchema-instance" xmlns:pc="http://schemas.microsoft.com/office/infopath/2007/PartnerControls">
  <documentManagement>
    <Numero xmlns="b6565643-c00f-44ce-b5d1-532a85e4382c">JCFT01</Numero>
    <Language xmlns="http://schemas.microsoft.com/sharepoint/v3">Español (España)</Language>
    <Responsable_x0020_de_x0020_la_x0020_información xmlns="cfd7d055-4c42-4b1a-a19c-7e601acfe3a8">35</Responsable_x0020_de_x0020_la_x0020_información>
    <Fecha_x0020_de_x0020_generación_x0020_de_x0020_la_x0020_información xmlns="b6565643-c00f-44ce-b5d1-532a85e4382c">2023-04-28T05:00:00+00:00</Fecha_x0020_de_x0020_generación_x0020_de_x0020_la_x0020_información>
    <Serie xmlns="cfd7d055-4c42-4b1a-a19c-7e601acfe3a8">18</Serie>
    <Tipo_de_Norma xmlns="b6565643-c00f-44ce-b5d1-532a85e4382c">No aplica</Tipo_de_Norma>
    <Fecha_x0020_final_x0020_de_x0020_publicación xmlns="b6565643-c00f-44ce-b5d1-532a85e4382c" xsi:nil="true"/>
    <Frecuencia_de_actualizacion xmlns="b6565643-c00f-44ce-b5d1-532a85e4382c">Por demanda</Frecuencia_de_actualizacion>
    <DLCPolicyLabelClientValue xmlns="60c38085-413c-455a-bf36-609d76e3b506">Copia Controlada</DLCPolicyLabelClientValue>
    <Mes_Plantilla xmlns="b6565643-c00f-44ce-b5d1-532a85e4382c">abril</Mes_Plantilla>
    <Nombre_x0020_del_x0020_responsable_x0020_de_x0020_producción xmlns="cfd7d055-4c42-4b1a-a19c-7e601acfe3a8">35</Nombre_x0020_del_x0020_responsable_x0020_de_x0020_producción>
    <Código_x0020_nombre_x0020_del_x0020_reponsable_x0020_producción xmlns="cfd7d055-4c42-4b1a-a19c-7e601acfe3a8">35</Código_x0020_nombre_x0020_del_x0020_reponsable_x0020_producción>
    <DLCPolicyLabelLock xmlns="60c38085-413c-455a-bf36-609d76e3b506" xsi:nil="true"/>
    <Código_x0020_responsable_x0020_de_x0020_la_x0020_información xmlns="cfd7d055-4c42-4b1a-a19c-7e601acfe3a8">35</Código_x0020_responsable_x0020_de_x0020_la_x0020_información>
    <_Format xmlns="http://schemas.microsoft.com/sharepoint/v3/fields">Documento de texto</_Format>
    <Descripcion xmlns="b6565643-c00f-44ce-b5d1-532a85e4382c">Acta de conciliación extrajudicial en derecho</Descripcion>
    <Ano_Plantilla xmlns="b6565643-c00f-44ce-b5d1-532a85e4382c">2023</Ano_Plantilla>
    <Sub-Serie xmlns="cfd7d055-4c42-4b1a-a19c-7e601acfe3a8">560</Sub-Serie>
    <Informacion_publicada_o_disponible xmlns="b6565643-c00f-44ce-b5d1-532a85e4382c">https://www.supersalud.gov.co/es-co/nuestra-entidad/estructura-organica-y-talento-humano/procesos-y-procedimientos</Informacion_publicada_o_disponible>
    <Medio_de_conservacion_y_x002f_o_soporte xmlns="b6565643-c00f-44ce-b5d1-532a85e4382c">Documento electrónico</Medio_de_conservacion_y_x002f_o_soporte>
    <Estado_Plantilla xmlns="b6565643-c00f-44ce-b5d1-532a85e4382c">En ejecución</Estado_Plantilla>
    <Fecha_x0020_de_x0020_inicio_x0020_de_x0020_publicación xmlns="b6565643-c00f-44ce-b5d1-532a85e4382c">2023-04-28T05:00:00+00:00</Fecha_x0020_de_x0020_inicio_x0020_de_x0020_publicación>
    <Tipo_x0020_Documental xmlns="cfd7d055-4c42-4b1a-a19c-7e601acfe3a8">1686</Tipo_x0020_Documental>
    <_dlc_DocId xmlns="b6565643-c00f-44ce-b5d1-532a85e4382c">XQAF2AT3N76N-114-4357</_dlc_DocId>
    <DLCPolicyLabelValue xmlns="60c38085-413c-455a-bf36-609d76e3b506">Copia Controlada</DLCPolicyLabelValue>
    <_dlc_DocIdUrl xmlns="b6565643-c00f-44ce-b5d1-532a85e4382c">
      <Url>https://docs.supersalud.gov.co/PortalWeb/planeacion/_layouts/15/DocIdRedir.aspx?ID=XQAF2AT3N76N-114-4357</Url>
      <Description>XQAF2AT3N76N-114-4357</Description>
    </_dlc_DocIdUrl>
  </documentManagement>
</p:properties>
</file>

<file path=customXml/item4.xml><?xml version="1.0" encoding="utf-8"?>
<?mso-contentType ?>
<p:Policy xmlns:p="office.server.policy" id="" local="true">
  <p:Name>Esquema de Publicación</p:Name>
  <p:Description/>
  <p:Statement/>
  <p:PolicyItems>
    <p:PolicyItem featureId="Microsoft.Office.RecordsManagement.PolicyFeatures.PolicyAudit" staticId="0x0101006C70C9CFFF10F647A97BB5C9232AAEE5009FBA39D6F0EFBE46B7DDDC2432460757|-1152541523" UniqueId="d4ea8587-a278-44ed-a4c0-d4c7c9753af1">
      <p:Name>Auditoría</p:Name>
      <p:Description>Audita las acciones de usuario en documentos y enumera elementos en el registro de auditoría.</p:Description>
      <p:CustomData>
        <Audit>
          <Update/>
          <CheckInOut/>
          <DeleteRestore/>
        </Audit>
      </p:CustomData>
    </p:PolicyItem>
    <p:PolicyItem featureId="Microsoft.Office.RecordsManagement.PolicyFeatures.PolicyLabel" staticId="0x0101006C70C9CFFF10F647A97BB5C9232AAEE5009FBA39D6F0EFBE46B7DDDC2432460757|-1050165513" UniqueId="9516b2fc-f6d3-42e3-ad28-7dd574b1dd21">
      <p:Name>Etiquetas</p:Name>
      <p:Description>Genera etiquetas que se pueden insertar en documentos de Microsoft Office para asegurarse de que las propiedades del documento u otra información importante se incluya cuando se impriman los documentos. También se pueden utilizar etiquetas para buscar documentos.</p:Description>
      <p:CustomData>
        <label>
          <properties>
            <width>1.5748031496063</width>
            <height>1.5748031496063</height>
            <justification>Left</justification>
            <lock>True</lock>
          </properties>
          <segment type="literal">Copia Controlada</segment>
        </label>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Esquema de Publicación" ma:contentTypeID="0x0101006C70C9CFFF10F647A97BB5C9232AAEE5009FBA39D6F0EFBE46B7DDDC2432460757" ma:contentTypeVersion="40" ma:contentTypeDescription="Campos definidos por la oficina de planeación" ma:contentTypeScope="" ma:versionID="975742d3074021466927d5f3bb72df83">
  <xsd:schema xmlns:xsd="http://www.w3.org/2001/XMLSchema" xmlns:xs="http://www.w3.org/2001/XMLSchema" xmlns:p="http://schemas.microsoft.com/office/2006/metadata/properties" xmlns:ns1="http://schemas.microsoft.com/sharepoint/v3" xmlns:ns2="b6565643-c00f-44ce-b5d1-532a85e4382c" xmlns:ns3="cfd7d055-4c42-4b1a-a19c-7e601acfe3a8" xmlns:ns4="http://schemas.microsoft.com/sharepoint/v3/fields" xmlns:ns5="60c38085-413c-455a-bf36-609d76e3b506" targetNamespace="http://schemas.microsoft.com/office/2006/metadata/properties" ma:root="true" ma:fieldsID="7ec658e9ea7450c406af26537af09df8" ns1:_="" ns2:_="" ns3:_="" ns4:_="" ns5:_="">
    <xsd:import namespace="http://schemas.microsoft.com/sharepoint/v3"/>
    <xsd:import namespace="b6565643-c00f-44ce-b5d1-532a85e4382c"/>
    <xsd:import namespace="cfd7d055-4c42-4b1a-a19c-7e601acfe3a8"/>
    <xsd:import namespace="http://schemas.microsoft.com/sharepoint/v3/fields"/>
    <xsd:import namespace="60c38085-413c-455a-bf36-609d76e3b506"/>
    <xsd:element name="properties">
      <xsd:complexType>
        <xsd:sequence>
          <xsd:element name="documentManagement">
            <xsd:complexType>
              <xsd:all>
                <xsd:element ref="ns2:Numero"/>
                <xsd:element ref="ns2:Descripcion"/>
                <xsd:element ref="ns2:Fecha_x0020_de_x0020_inicio_x0020_de_x0020_publicación"/>
                <xsd:element ref="ns2:Fecha_x0020_final_x0020_de_x0020_publicación" minOccurs="0"/>
                <xsd:element ref="ns2:Ano_Plantilla"/>
                <xsd:element ref="ns2:Mes_Plantilla"/>
                <xsd:element ref="ns2:Fecha_x0020_de_x0020_generación_x0020_de_x0020_la_x0020_información"/>
                <xsd:element ref="ns3:Nombre_x0020_del_x0020_responsable_x0020_de_x0020_producción" minOccurs="0"/>
                <xsd:element ref="ns3:Código_x0020_nombre_x0020_del_x0020_reponsable_x0020_producción" minOccurs="0"/>
                <xsd:element ref="ns3:Serie" minOccurs="0"/>
                <xsd:element ref="ns3:Sub-Serie" minOccurs="0"/>
                <xsd:element ref="ns3:Tipo_x0020_Documental" minOccurs="0"/>
                <xsd:element ref="ns2:Tipo_de_Norma"/>
                <xsd:element ref="ns1:Language" minOccurs="0"/>
                <xsd:element ref="ns2:Medio_de_conservacion_y_x002f_o_soporte"/>
                <xsd:element ref="ns4:_Format"/>
                <xsd:element ref="ns2:Frecuencia_de_actualizacion"/>
                <xsd:element ref="ns2:Informacion_publicada_o_disponible"/>
                <xsd:element ref="ns3:Responsable_x0020_de_x0020_la_x0020_información" minOccurs="0"/>
                <xsd:element ref="ns3:Código_x0020_responsable_x0020_de_x0020_la_x0020_información" minOccurs="0"/>
                <xsd:element ref="ns2:Estado_Plantilla"/>
                <xsd:element ref="ns2:_dlc_DocIdPersistId" minOccurs="0"/>
                <xsd:element ref="ns2:_dlc_DocIdUrl" minOccurs="0"/>
                <xsd:element ref="ns2:_dlc_DocId" minOccurs="0"/>
                <xsd:element ref="ns1:_dlc_Exempt" minOccurs="0"/>
                <xsd:element ref="ns5:DLCPolicyLabelValue" minOccurs="0"/>
                <xsd:element ref="ns5:DLCPolicyLabelClientValue" minOccurs="0"/>
                <xsd:element ref="ns5: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6" nillable="true" ma:displayName="Idioma" ma:description="Establece el Idioma, lengua o dialecto en que se encuentra la información." ma:format="Dropdown" ma:internalName="Language" ma:readOnly="false">
      <xsd:simpleType>
        <xsd:restriction base="dms:Choice">
          <xsd:enumeration value="Árabe (Arabia Saudí)"/>
          <xsd:enumeration value="Búlgaro (Bulgaria)"/>
          <xsd:enumeration value="Chino (Hong Kong, RAE)"/>
          <xsd:enumeration value="Chino (República Popular China)"/>
          <xsd:enumeration value="Chino (Taiwán)"/>
          <xsd:enumeration value="Croata (Croacia)"/>
          <xsd:enumeration value="Checo (República Checa)"/>
          <xsd:enumeration value="Danés (Dinamarca)"/>
          <xsd:enumeration value="Neerlandés (Países Bajos)"/>
          <xsd:enumeration value="Inglés"/>
          <xsd:enumeration value="Estonio (Estonia)"/>
          <xsd:enumeration value="Finés (Finlandia)"/>
          <xsd:enumeration value="Francés (Francia)"/>
          <xsd:enumeration value="Alemán (Alemania)"/>
          <xsd:enumeration value="Griego (Grecia)"/>
          <xsd:enumeration value="Hebreo (Israel)"/>
          <xsd:enumeration value="Hindi (India)"/>
          <xsd:enumeration value="Húngaro (Hungría)"/>
          <xsd:enumeration value="Indonesio (Indonesia)"/>
          <xsd:enumeration value="Italiano (Italia)"/>
          <xsd:enumeration value="Japonés (Japón)"/>
          <xsd:enumeration value="Coreano (Corea)"/>
          <xsd:enumeration value="Letón (Letonia)"/>
          <xsd:enumeration value="Lituano (Lituania)"/>
          <xsd:enumeration value="Malayo (Malasia)"/>
          <xsd:enumeration value="Noruego (Bokmal) (Noruega)"/>
          <xsd:enumeration value="Polaco (Polonia)"/>
          <xsd:enumeration value="Portugués (Brasil)"/>
          <xsd:enumeration value="Portugués (Portugal)"/>
          <xsd:enumeration value="Rumano (Rumania)"/>
          <xsd:enumeration value="Ruso (Rusia)"/>
          <xsd:enumeration value="Serbio (latino) (Serbia)"/>
          <xsd:enumeration value="Eslovaco (Eslovaquia)"/>
          <xsd:enumeration value="Esloveno (Eslovenia)"/>
          <xsd:enumeration value="Español (España)"/>
          <xsd:enumeration value="Sueco (Suecia)"/>
          <xsd:enumeration value="Tailandés (Tailandia)"/>
          <xsd:enumeration value="Turco (Turquía)"/>
          <xsd:enumeration value="Ucraniano (Ucrania)"/>
          <xsd:enumeration value="Urdu (República Islámica de Pakistán)"/>
          <xsd:enumeration value="Vietnamita (Vietnam)"/>
        </xsd:restriction>
      </xsd:simpleType>
    </xsd:element>
    <xsd:element name="_dlc_Exempt" ma:index="34" nillable="true" ma:displayName="Excluir de la directiva"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565643-c00f-44ce-b5d1-532a85e4382c" elementFormDefault="qualified">
    <xsd:import namespace="http://schemas.microsoft.com/office/2006/documentManagement/types"/>
    <xsd:import namespace="http://schemas.microsoft.com/office/infopath/2007/PartnerControls"/>
    <xsd:element name="Numero" ma:index="1" ma:displayName="Número" ma:description="Consecutivo o identificador único de documento que la dependencia crea al momento de publicar la información." ma:internalName="Numero" ma:readOnly="false">
      <xsd:simpleType>
        <xsd:restriction base="dms:Text">
          <xsd:maxLength value="255"/>
        </xsd:restriction>
      </xsd:simpleType>
    </xsd:element>
    <xsd:element name="Descripcion" ma:index="3" ma:displayName="Descripción" ma:description="Defina brevemente de qué se trata la información. máximo 200 caracteres." ma:internalName="Descripcion">
      <xsd:simpleType>
        <xsd:restriction base="dms:Note">
          <xsd:maxLength value="255"/>
        </xsd:restriction>
      </xsd:simpleType>
    </xsd:element>
    <xsd:element name="Fecha_x0020_de_x0020_inicio_x0020_de_x0020_publicación" ma:index="4" ma:displayName="Fecha creación documento" ma:description="Corresponde a la fecha que se publica o se programa la publicación del documento dentro de portal web." ma:format="DateOnly" ma:internalName="Fecha_x0020_de_x0020_inicio_x0020_de_x0020_publicaci_x00f3_n">
      <xsd:simpleType>
        <xsd:restriction base="dms:DateTime"/>
      </xsd:simpleType>
    </xsd:element>
    <xsd:element name="Fecha_x0020_final_x0020_de_x0020_publicación" ma:index="5" nillable="true" ma:displayName="Fecha final de publicación" ma:description="Corresponde a la fecha en la que se debe des publicar automáticamente el documento dentro de portal web." ma:format="DateOnly" ma:internalName="Fecha_x0020_final_x0020_de_x0020_publicaci_x00f3_n" ma:readOnly="false">
      <xsd:simpleType>
        <xsd:restriction base="dms:DateTime"/>
      </xsd:simpleType>
    </xsd:element>
    <xsd:element name="Ano_Plantilla" ma:index="6" ma:displayName="Año creación documento" ma:description="Corresponde al año de publicación del documento. Este dato ayudará a filtrar el documento al usuario final del portal web." ma:internalName="Ano_Plantilla">
      <xsd:simpleType>
        <xsd:restriction base="dms:Text">
          <xsd:maxLength value="5"/>
        </xsd:restriction>
      </xsd:simpleType>
    </xsd:element>
    <xsd:element name="Mes_Plantilla" ma:index="7" ma:displayName="Mes creación documento" ma:description="Corresponde al mes de publicación del documento. Este dato ayudará a filtrar el documento al usuario final del portal web." ma:format="Dropdown" ma:internalName="Mes_Plantilla" ma:readOnly="false">
      <xsd:simpleType>
        <xsd:restriction base="dms:Choice">
          <xsd:enumeration value="enero"/>
          <xsd:enumeration value="febrero"/>
          <xsd:enumeration value="marzo"/>
          <xsd:enumeration value="abril"/>
          <xsd:enumeration value="mayo"/>
          <xsd:enumeration value="junio"/>
          <xsd:enumeration value="julio"/>
          <xsd:enumeration value="agosto"/>
          <xsd:enumeration value="septiembre"/>
          <xsd:enumeration value="octubre"/>
          <xsd:enumeration value="noviembre"/>
          <xsd:enumeration value="diciembre"/>
        </xsd:restriction>
      </xsd:simpleType>
    </xsd:element>
    <xsd:element name="Fecha_x0020_de_x0020_generación_x0020_de_x0020_la_x0020_información" ma:index="8" ma:displayName="Fecha de generación de la información" ma:description="• Identifique la fecha cuando se creó la información. Esta fecha no puede ser igual a la fecha de publicación." ma:format="DateOnly" ma:internalName="Fecha_x0020_de_x0020_generaci_x00f3_n_x0020_de_x0020_la_x0020_informaci_x00f3_n" ma:readOnly="false">
      <xsd:simpleType>
        <xsd:restriction base="dms:DateTime"/>
      </xsd:simpleType>
    </xsd:element>
    <xsd:element name="Tipo_de_Norma" ma:index="15" ma:displayName="Tipo de Norma" ma:description="Seleccione una categoría (Campo solo aplica si el documento se refiere a una Normatividad. De lo contrario seleccione la palabra no aplica)." ma:format="Dropdown" ma:internalName="Tipo_de_Norma" ma:readOnly="false">
      <xsd:simpleType>
        <xsd:restriction base="dms:Choice">
          <xsd:enumeration value="Boletín Jurídico"/>
          <xsd:enumeration value="Cartas Circulares"/>
          <xsd:enumeration value="Circular Única"/>
          <xsd:enumeration value="Circulares Conjuntas"/>
          <xsd:enumeration value="Circulares Externas"/>
          <xsd:enumeration value="Conceptos"/>
          <xsd:enumeration value="Constitución Política"/>
          <xsd:enumeration value="Decretos"/>
          <xsd:enumeration value="Leyes"/>
          <xsd:enumeration value="Resoluciones"/>
          <xsd:enumeration value="No aplica"/>
        </xsd:restriction>
      </xsd:simpleType>
    </xsd:element>
    <xsd:element name="Medio_de_conservacion_y_x002f_o_soporte" ma:index="17" ma:displayName="Medio de conservación y/o soporte" ma:description="Defina si el documento es: &#10;o Documento físico, documentos se encuentra impreso.                &#10;o Documento electrónico, documento que se encuentra creado y publicado en formato PDF con OCR.&#10;o Documento digital, documento escaneado del documento físico, sin OCR.&#10;" ma:format="Dropdown" ma:internalName="Medio_de_conservacion_y_x002F_o_soporte" ma:readOnly="false">
      <xsd:simpleType>
        <xsd:restriction base="dms:Choice">
          <xsd:enumeration value="Documento físico"/>
          <xsd:enumeration value="Documento electrónico"/>
          <xsd:enumeration value="Documento Digital"/>
        </xsd:restriction>
      </xsd:simpleType>
    </xsd:element>
    <xsd:element name="Frecuencia_de_actualizacion" ma:index="19" ma:displayName="Frecuencia de actualización" ma:description="Identifica la periodicidad o el segmento de tiempo con la que actualiza la información, de acuerdo a su naturaleza y a la normativa aplicable." ma:format="Dropdown" ma:internalName="Frecuencia_de_actualizacion" ma:readOnly="false">
      <xsd:simpleType>
        <xsd:restriction base="dms:Choice">
          <xsd:enumeration value="Cada minuto"/>
          <xsd:enumeration value="Cada hora"/>
          <xsd:enumeration value="Medio Día"/>
          <xsd:enumeration value="Diaria"/>
          <xsd:enumeration value="Semanal"/>
          <xsd:enumeration value="Mensual"/>
          <xsd:enumeration value="Bimestral"/>
          <xsd:enumeration value="Trimestral"/>
          <xsd:enumeration value="Cuatrimestral"/>
          <xsd:enumeration value="Semestral"/>
          <xsd:enumeration value="Anual"/>
          <xsd:enumeration value="Histórica"/>
          <xsd:enumeration value="Por demanda"/>
        </xsd:restriction>
      </xsd:simpleType>
    </xsd:element>
    <xsd:element name="Informacion_publicada_o_disponible" ma:index="20" ma:displayName="Información publicada y/o disponible" ma:description="Indica el lugar donde se encuentra publicado o puede ser consultado el documento. Digite el URL o la sección donde publicará el documento Ej. Superintendencia/políticas, Planes y Programas/plan anual de gestión." ma:internalName="Informacion_publicada_o_disponible" ma:readOnly="false">
      <xsd:simpleType>
        <xsd:restriction base="dms:Text">
          <xsd:maxLength value="250"/>
        </xsd:restriction>
      </xsd:simpleType>
    </xsd:element>
    <xsd:element name="Estado_Plantilla" ma:index="23" ma:displayName="Estado" ma:description="Corresponde a los planes y programas que se encuentra en vigencia (Si no aplica, seleccione la palabra no aplica dentro de la lista)." ma:format="Dropdown" ma:internalName="Estado_Plantilla" ma:readOnly="false">
      <xsd:simpleType>
        <xsd:restriction base="dms:Choice">
          <xsd:enumeration value="En ejecución"/>
          <xsd:enumeration value="En estudio"/>
          <xsd:enumeration value="Obsolesencia"/>
          <xsd:enumeration value="No Aplica"/>
        </xsd:restriction>
      </xsd:simpleType>
    </xsd:element>
    <xsd:element name="_dlc_DocIdPersistId" ma:index="26" nillable="true" ma:displayName="Persist ID" ma:description="Keep ID on add." ma:hidden="true" ma:internalName="_dlc_DocIdPersistId" ma:readOnly="true">
      <xsd:simpleType>
        <xsd:restriction base="dms:Boolean"/>
      </xsd:simpleType>
    </xsd:element>
    <xsd:element name="_dlc_DocIdUrl" ma:index="28"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9" nillable="true" ma:displayName="Valor de Id. de documento" ma:description="El valor del identificador de documento asignado a este elemento."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d7d055-4c42-4b1a-a19c-7e601acfe3a8" elementFormDefault="qualified">
    <xsd:import namespace="http://schemas.microsoft.com/office/2006/documentManagement/types"/>
    <xsd:import namespace="http://schemas.microsoft.com/office/infopath/2007/PartnerControls"/>
    <xsd:element name="Nombre_x0020_del_x0020_responsable_x0020_de_x0020_producción" ma:index="9" nillable="true" ma:displayName="Nombre del responsable de producción" ma:description="Corresponde al nombre de la dependencia encargada de la Producción de la información para efectos de permitir su correcta elaboración" ma:list="{331b8b40-eab9-4f7a-ba9a-3a78d4f6757a}" ma:internalName="Nombre_x0020_del_x0020_responsable_x0020_de_x0020_producci_x00f3_n" ma:showField="Dependencias" ma:web="cfd7d055-4c42-4b1a-a19c-7e601acfe3a8">
      <xsd:simpleType>
        <xsd:restriction base="dms:Lookup"/>
      </xsd:simpleType>
    </xsd:element>
    <xsd:element name="Código_x0020_nombre_x0020_del_x0020_reponsable_x0020_producción" ma:index="10" nillable="true" ma:displayName="Código nombre del reponsable producción" ma:description="Corresponde al Código de la dependencia encargada de la Producción de la información para efectos de permitir su correcta elaboración (este código sale de su TRD)" ma:list="{48eb45d6-5726-4fb9-98e1-916d4146ecee}" ma:internalName="C_x00f3_digo_x0020_nombre_x0020_del_x0020_reponsable_x0020_producci_x00f3_n" ma:showField="Codigos_x0020_Dependencias" ma:web="cfd7d055-4c42-4b1a-a19c-7e601acfe3a8">
      <xsd:simpleType>
        <xsd:restriction base="dms:Lookup"/>
      </xsd:simpleType>
    </xsd:element>
    <xsd:element name="Serie" ma:index="11" nillable="true" ma:displayName="Serie" ma:description="Este dato corresponde a la clasificación documental de cada documento" ma:list="{2a520cbf-0b6d-47f2-bf44-989acf1ea930}" ma:internalName="Serie" ma:showField="Series" ma:web="cfd7d055-4c42-4b1a-a19c-7e601acfe3a8">
      <xsd:simpleType>
        <xsd:restriction base="dms:Lookup"/>
      </xsd:simpleType>
    </xsd:element>
    <xsd:element name="Sub-Serie" ma:index="12" nillable="true" ma:displayName="Sub-Serie" ma:description="Este dato corresponde a la clasificación documental de cada documento" ma:list="{bee6c201-a5c7-45a5-a2d8-9f78e19912cb}" ma:internalName="Sub_x002d_Serie" ma:showField="SubSeries" ma:web="cfd7d055-4c42-4b1a-a19c-7e601acfe3a8">
      <xsd:simpleType>
        <xsd:restriction base="dms:Lookup"/>
      </xsd:simpleType>
    </xsd:element>
    <xsd:element name="Tipo_x0020_Documental" ma:index="13" nillable="true" ma:displayName="Tipo Documental" ma:description="Este dato corresponde a la clasificación documental del documento a cargar" ma:list="{2f099887-1550-4e1d-bbaa-a4cfb5a13b9c}" ma:internalName="Tipo_x0020_Documental" ma:showField="Tipologias" ma:web="cfd7d055-4c42-4b1a-a19c-7e601acfe3a8">
      <xsd:simpleType>
        <xsd:restriction base="dms:Lookup"/>
      </xsd:simpleType>
    </xsd:element>
    <xsd:element name="Responsable_x0020_de_x0020_la_x0020_información" ma:index="21" nillable="true" ma:displayName="Responsable de la información" ma:description="Corresponde al nombre de la dependencia encargada administrar y publicar la información." ma:list="{331b8b40-eab9-4f7a-ba9a-3a78d4f6757a}" ma:internalName="Responsable_x0020_de_x0020_la_x0020_informaci_x00f3_n" ma:showField="Dependencias" ma:web="cfd7d055-4c42-4b1a-a19c-7e601acfe3a8">
      <xsd:simpleType>
        <xsd:restriction base="dms:Lookup"/>
      </xsd:simpleType>
    </xsd:element>
    <xsd:element name="Código_x0020_responsable_x0020_de_x0020_la_x0020_información" ma:index="22" nillable="true" ma:displayName="Código responsable de la información" ma:description="Corresponde al Código de la dependencia encargada administrar y publicar la información. Este dato corresponde a la clasificación documental de cada documento" ma:list="{48eb45d6-5726-4fb9-98e1-916d4146ecee}" ma:internalName="C_x00f3_digo_x0020_responsable_x0020_de_x0020_la_x0020_informaci_x00f3_n" ma:showField="Codigos_x0020_Dependencias" ma:web="cfd7d055-4c42-4b1a-a19c-7e601acfe3a8">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Format" ma:index="18" ma:displayName="Formato" ma:description="Identifica la forma, tamaño o modo en la que se presenta la información o se permite su visualización o consulta, tales como: hoja de cálculo, imagen, audio, video, documento de texto, etc." ma:format="Dropdown" ma:internalName="_Format" ma:readOnly="false">
      <xsd:simpleType>
        <xsd:restriction base="dms:Choice">
          <xsd:enumeration value="Hoja de calculo"/>
          <xsd:enumeration value="Documento de texto"/>
          <xsd:enumeration value="Audio"/>
          <xsd:enumeration value="Video"/>
          <xsd:enumeration value="Imagen"/>
        </xsd:restriction>
      </xsd:simpleType>
    </xsd:element>
  </xsd:schema>
  <xsd:schema xmlns:xsd="http://www.w3.org/2001/XMLSchema" xmlns:xs="http://www.w3.org/2001/XMLSchema" xmlns:dms="http://schemas.microsoft.com/office/2006/documentManagement/types" xmlns:pc="http://schemas.microsoft.com/office/infopath/2007/PartnerControls" targetNamespace="60c38085-413c-455a-bf36-609d76e3b506" elementFormDefault="qualified">
    <xsd:import namespace="http://schemas.microsoft.com/office/2006/documentManagement/types"/>
    <xsd:import namespace="http://schemas.microsoft.com/office/infopath/2007/PartnerControls"/>
    <xsd:element name="DLCPolicyLabelValue" ma:index="35" nillable="true" ma:displayName="Etiqueta" ma:description="Almacena el valor actual de la etiqueta." ma:internalName="DLCPolicyLabelValue" ma:readOnly="true">
      <xsd:simpleType>
        <xsd:restriction base="dms:Note">
          <xsd:maxLength value="255"/>
        </xsd:restriction>
      </xsd:simpleType>
    </xsd:element>
    <xsd:element name="DLCPolicyLabelClientValue" ma:index="36" nillable="true" ma:displayName="Valor de etiqueta de cliente" ma:description="Almacena el último valor de etiqueta calculado en el cliente." ma:hidden="true" ma:internalName="DLCPolicyLabelClientValue" ma:readOnly="false">
      <xsd:simpleType>
        <xsd:restriction base="dms:Note"/>
      </xsd:simpleType>
    </xsd:element>
    <xsd:element name="DLCPolicyLabelLock" ma:index="37" nillable="true" ma:displayName="Etiqueta bloqueada" ma:description="Indica si la etiqueta debería actualizarse cuando se modifican las propiedades del elemento."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Tipo de contenido"/>
        <xsd:element ref="dc:title" maxOccurs="1" ma:index="2" ma:displayName="Título"/>
        <xsd:element ref="dc:subject" minOccurs="0" maxOccurs="1"/>
        <xsd:element ref="dc:description" minOccurs="0" maxOccurs="1"/>
        <xsd:element name="keywords" maxOccurs="1" ma:index="14" ma:displayName="Palabras Claves">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mso-contentType ?>
<p:Policy xmlns:p="office.server.policy" id="" local="true">
  <p:Name>Esquema de Publicación</p:Name>
  <p:Description/>
  <p:Statement/>
  <p:PolicyItems>
    <p:PolicyItem featureId="Microsoft.Office.RecordsManagement.PolicyFeatures.PolicyAudit" staticId="0x0101006C70C9CFFF10F647A97BB5C9232AAEE5009FBA39D6F0EFBE46B7DDDC2432460757|-1152541523" UniqueId="d4ea8587-a278-44ed-a4c0-d4c7c9753af1">
      <p:Name>Auditoría</p:Name>
      <p:Description>Audita las acciones de usuario en documentos y enumera elementos en el registro de auditoría.</p:Description>
      <p:CustomData>
        <Audit>
          <Update/>
          <CheckInOut/>
          <DeleteRestore/>
        </Audit>
      </p:CustomData>
    </p:PolicyItem>
    <p:PolicyItem featureId="Microsoft.Office.RecordsManagement.PolicyFeatures.PolicyLabel" staticId="0x0101006C70C9CFFF10F647A97BB5C9232AAEE5009FBA39D6F0EFBE46B7DDDC2432460757|-1050165513" UniqueId="9516b2fc-f6d3-42e3-ad28-7dd574b1dd21">
      <p:Name>Etiquetas</p:Name>
      <p:Description>Genera etiquetas que se pueden insertar en documentos de Microsoft Office para asegurarse de que las propiedades del documento u otra información importante se incluya cuando se impriman los documentos. También se pueden utilizar etiquetas para buscar documentos.</p:Description>
      <p:CustomData>
        <label>
          <properties>
            <width>1.5748031496063</width>
            <height>1.5748031496063</height>
            <justification>Left</justification>
            <lock>True</lock>
          </properties>
          <segment type="literal">Copia Controlada</segment>
        </label>
      </p:CustomData>
    </p:PolicyItem>
  </p:PolicyItems>
</p:Policy>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A2C32C-A487-4E4B-8BF8-8A97435B1D35}"/>
</file>

<file path=customXml/itemProps2.xml><?xml version="1.0" encoding="utf-8"?>
<ds:datastoreItem xmlns:ds="http://schemas.openxmlformats.org/officeDocument/2006/customXml" ds:itemID="{55AF091B-3C7A-41E3-B477-F2FDAA23CFDA}"/>
</file>

<file path=customXml/itemProps3.xml><?xml version="1.0" encoding="utf-8"?>
<ds:datastoreItem xmlns:ds="http://schemas.openxmlformats.org/officeDocument/2006/customXml" ds:itemID="{0CEF70DC-6EAD-4FA5-850F-6ABAC6A9C12E}"/>
</file>

<file path=customXml/itemProps4.xml><?xml version="1.0" encoding="utf-8"?>
<ds:datastoreItem xmlns:ds="http://schemas.openxmlformats.org/officeDocument/2006/customXml" ds:itemID="{EA6AAD63-2375-4420-936B-3332E8508409}">
  <ds:schemaRefs>
    <ds:schemaRef ds:uri="office.server.policy"/>
  </ds:schemaRefs>
</ds:datastoreItem>
</file>

<file path=customXml/itemProps5.xml><?xml version="1.0" encoding="utf-8"?>
<ds:datastoreItem xmlns:ds="http://schemas.openxmlformats.org/officeDocument/2006/customXml" ds:itemID="{E7AADB92-A222-4DC1-AB08-0DA85B1FB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565643-c00f-44ce-b5d1-532a85e4382c"/>
    <ds:schemaRef ds:uri="cfd7d055-4c42-4b1a-a19c-7e601acfe3a8"/>
    <ds:schemaRef ds:uri="http://schemas.microsoft.com/sharepoint/v3/fields"/>
    <ds:schemaRef ds:uri="60c38085-413c-455a-bf36-609d76e3b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DF86D5B-C43D-4221-8F94-DCB3F271A64A}"/>
</file>

<file path=customXml/itemProps7.xml><?xml version="1.0" encoding="utf-8"?>
<ds:datastoreItem xmlns:ds="http://schemas.openxmlformats.org/officeDocument/2006/customXml" ds:itemID="{C6A9C2C7-8B8E-4B5B-AE59-510EA9D5C169}"/>
</file>

<file path=customXml/itemProps8.xml><?xml version="1.0" encoding="utf-8"?>
<ds:datastoreItem xmlns:ds="http://schemas.openxmlformats.org/officeDocument/2006/customXml" ds:itemID="{3F64D2DF-9AE8-4A41-A975-6AA2701EBD75}"/>
</file>

<file path=customXml/itemProps9.xml><?xml version="1.0" encoding="utf-8"?>
<ds:datastoreItem xmlns:ds="http://schemas.openxmlformats.org/officeDocument/2006/customXml" ds:itemID="{023D6B58-12A1-443C-9308-91E6101D5919}"/>
</file>

<file path=docProps/app.xml><?xml version="1.0" encoding="utf-8"?>
<Properties xmlns="http://schemas.openxmlformats.org/officeDocument/2006/extended-properties" xmlns:vt="http://schemas.openxmlformats.org/officeDocument/2006/docPropsVTypes">
  <Template>Normal</Template>
  <TotalTime>11</TotalTime>
  <Pages>4</Pages>
  <Words>824</Words>
  <Characters>4532</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Nombre del manual</vt:lpstr>
    </vt:vector>
  </TitlesOfParts>
  <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de conciliación extrajudicial en derecho</dc:title>
  <dc:subject>Subtítulo o descripción del manual</dc:subject>
  <dc:creator>jlozano@supersalud.gov.co</dc:creator>
  <cp:keywords>Acta de conciliación extrajudicial en derecho, JCFT01</cp:keywords>
  <dc:description/>
  <cp:lastModifiedBy>Adriana Maria Guerrero Ladino</cp:lastModifiedBy>
  <cp:revision>8</cp:revision>
  <cp:lastPrinted>2021-12-09T20:17:00Z</cp:lastPrinted>
  <dcterms:created xsi:type="dcterms:W3CDTF">2023-03-27T20:35:00Z</dcterms:created>
  <dcterms:modified xsi:type="dcterms:W3CDTF">2024-07-02T20:49:00Z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26912a9b-7c78-4492-b511-ada6a53dc585</vt:lpwstr>
  </property>
  <property fmtid="{D5CDD505-2E9C-101B-9397-08002B2CF9AE}" pid="3" name="ContentTypeId">
    <vt:lpwstr>0x0101006C70C9CFFF10F647A97BB5C9232AAEE5009FBA39D6F0EFBE46B7DDDC2432460757</vt:lpwstr>
  </property>
  <property fmtid="{D5CDD505-2E9C-101B-9397-08002B2CF9AE}" pid="4" name="Grupo_Objetivo">
    <vt:lpwstr>Usuarios</vt:lpwstr>
  </property>
  <property fmtid="{D5CDD505-2E9C-101B-9397-08002B2CF9AE}" pid="5" name="Publicado">
    <vt:bool>true</vt:bool>
  </property>
  <property fmtid="{D5CDD505-2E9C-101B-9397-08002B2CF9AE}" pid="6" name="Tematica">
    <vt:lpwstr>formato, Plantilla, Documento, Institucional, COFL02, procesador, palabra, Word,  Proceso, Comunicación, Comunicaciones, Estratégicas, Imagen, Institucional.</vt:lpwstr>
  </property>
</Properties>
</file>