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styles.xml" ContentType="application/vnd.openxmlformats-officedocument.wordprocessingml.styles+xml"/>
  <Override PartName="/customXml/itemProps5.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028EB" w14:textId="5468F690" w:rsidR="004555DF" w:rsidRPr="004555DF" w:rsidRDefault="004555DF" w:rsidP="00A1321A">
      <w:pPr>
        <w:spacing w:before="0" w:after="0" w:line="240" w:lineRule="auto"/>
        <w:jc w:val="center"/>
        <w:rPr>
          <w:rFonts w:cs="Arial"/>
          <w:b/>
          <w:szCs w:val="24"/>
        </w:rPr>
      </w:pPr>
      <w:r w:rsidRPr="004555DF">
        <w:rPr>
          <w:rFonts w:cs="Arial"/>
          <w:b/>
          <w:szCs w:val="24"/>
        </w:rPr>
        <w:t>DIRECCIÓN DE CONCILIACIÓN</w:t>
      </w:r>
    </w:p>
    <w:p w14:paraId="54DEBB27" w14:textId="7316349D" w:rsidR="004555DF" w:rsidRDefault="004555DF" w:rsidP="00813711">
      <w:pPr>
        <w:spacing w:before="0" w:after="0" w:line="240" w:lineRule="auto"/>
        <w:jc w:val="center"/>
        <w:rPr>
          <w:rFonts w:cs="Arial"/>
          <w:b/>
          <w:szCs w:val="24"/>
        </w:rPr>
      </w:pPr>
      <w:r w:rsidRPr="004555DF">
        <w:rPr>
          <w:rFonts w:cs="Arial"/>
          <w:b/>
          <w:szCs w:val="24"/>
        </w:rPr>
        <w:t>SUPERINTENDENCIA DELEGADA PARA LA FUNCIÓN JURISDICCIONAL Y DE CONCILIACIÓN</w:t>
      </w:r>
    </w:p>
    <w:p w14:paraId="35ED64DF" w14:textId="77777777" w:rsidR="00283872" w:rsidRPr="004555DF" w:rsidRDefault="00283872" w:rsidP="00813711">
      <w:pPr>
        <w:spacing w:before="0" w:after="0" w:line="240" w:lineRule="auto"/>
        <w:jc w:val="center"/>
        <w:rPr>
          <w:rFonts w:cs="Arial"/>
          <w:b/>
          <w:szCs w:val="24"/>
        </w:rPr>
      </w:pPr>
    </w:p>
    <w:tbl>
      <w:tblPr>
        <w:tblStyle w:val="Tablaconcuadrcula"/>
        <w:tblW w:w="9339" w:type="dxa"/>
        <w:jc w:val="center"/>
        <w:tblLook w:val="04A0" w:firstRow="1" w:lastRow="0" w:firstColumn="1" w:lastColumn="0" w:noHBand="0" w:noVBand="1"/>
        <w:tblCaption w:val="Encabezado"/>
        <w:tblDescription w:val="Se incopora los datos generales de las partes intervenientes en la audiencia de conciliación como los datos del proceso. "/>
      </w:tblPr>
      <w:tblGrid>
        <w:gridCol w:w="2490"/>
        <w:gridCol w:w="6849"/>
      </w:tblGrid>
      <w:tr w:rsidR="004555DF" w:rsidRPr="004555DF" w14:paraId="0BC455A9" w14:textId="77777777" w:rsidTr="00283872">
        <w:trPr>
          <w:trHeight w:val="292"/>
          <w:jc w:val="center"/>
        </w:trPr>
        <w:tc>
          <w:tcPr>
            <w:tcW w:w="2490" w:type="dxa"/>
            <w:noWrap/>
            <w:hideMark/>
          </w:tcPr>
          <w:p w14:paraId="7FBEA3B3" w14:textId="43674E2E" w:rsidR="00283872" w:rsidRPr="004555DF" w:rsidRDefault="00283872" w:rsidP="00813711">
            <w:pPr>
              <w:spacing w:before="0" w:after="0" w:line="240" w:lineRule="auto"/>
              <w:jc w:val="center"/>
              <w:rPr>
                <w:rFonts w:eastAsia="Times New Roman" w:cs="Arial"/>
                <w:color w:val="000000"/>
                <w:szCs w:val="24"/>
                <w:lang w:eastAsia="es-CO"/>
              </w:rPr>
            </w:pPr>
          </w:p>
        </w:tc>
        <w:tc>
          <w:tcPr>
            <w:tcW w:w="6849" w:type="dxa"/>
            <w:noWrap/>
            <w:hideMark/>
          </w:tcPr>
          <w:p w14:paraId="4F9B16BE" w14:textId="59C7D092" w:rsidR="004555DF" w:rsidRPr="004555DF" w:rsidRDefault="004555DF" w:rsidP="00813711">
            <w:pPr>
              <w:spacing w:before="0" w:after="0" w:line="240" w:lineRule="auto"/>
              <w:jc w:val="center"/>
              <w:rPr>
                <w:rFonts w:eastAsia="Times New Roman" w:cs="Arial"/>
                <w:color w:val="000000"/>
                <w:szCs w:val="24"/>
                <w:lang w:eastAsia="es-CO"/>
              </w:rPr>
            </w:pPr>
          </w:p>
        </w:tc>
      </w:tr>
      <w:tr w:rsidR="004555DF" w:rsidRPr="004555DF" w14:paraId="456A84E5" w14:textId="77777777" w:rsidTr="00283872">
        <w:trPr>
          <w:trHeight w:val="292"/>
          <w:jc w:val="center"/>
        </w:trPr>
        <w:tc>
          <w:tcPr>
            <w:tcW w:w="2490" w:type="dxa"/>
            <w:noWrap/>
            <w:hideMark/>
          </w:tcPr>
          <w:p w14:paraId="0616F7AF" w14:textId="77777777" w:rsidR="004555DF" w:rsidRPr="004555DF" w:rsidRDefault="004555DF" w:rsidP="00813711">
            <w:pPr>
              <w:spacing w:before="0" w:after="0" w:line="240" w:lineRule="auto"/>
              <w:jc w:val="center"/>
              <w:rPr>
                <w:rFonts w:eastAsia="Times New Roman" w:cs="Arial"/>
                <w:b/>
                <w:bCs/>
                <w:color w:val="000000"/>
                <w:szCs w:val="24"/>
                <w:lang w:eastAsia="es-CO"/>
              </w:rPr>
            </w:pPr>
            <w:r w:rsidRPr="004555DF">
              <w:rPr>
                <w:rFonts w:eastAsia="Times New Roman" w:cs="Arial"/>
                <w:b/>
                <w:bCs/>
                <w:color w:val="000000"/>
                <w:szCs w:val="24"/>
                <w:lang w:eastAsia="es-CO"/>
              </w:rPr>
              <w:t>NIT.</w:t>
            </w:r>
          </w:p>
        </w:tc>
        <w:tc>
          <w:tcPr>
            <w:tcW w:w="6849" w:type="dxa"/>
            <w:noWrap/>
            <w:hideMark/>
          </w:tcPr>
          <w:p w14:paraId="3A28AC65" w14:textId="79504B72" w:rsidR="004555DF" w:rsidRPr="004555DF" w:rsidRDefault="00EE6A4A" w:rsidP="00EE6A4A">
            <w:pPr>
              <w:tabs>
                <w:tab w:val="left" w:pos="4700"/>
              </w:tabs>
              <w:spacing w:before="0" w:after="0" w:line="240" w:lineRule="auto"/>
              <w:rPr>
                <w:rFonts w:eastAsia="Times New Roman" w:cs="Arial"/>
                <w:color w:val="000000"/>
                <w:szCs w:val="24"/>
                <w:lang w:eastAsia="es-CO"/>
              </w:rPr>
            </w:pPr>
            <w:r>
              <w:rPr>
                <w:rFonts w:eastAsia="Times New Roman" w:cs="Arial"/>
                <w:color w:val="000000"/>
                <w:szCs w:val="24"/>
                <w:lang w:eastAsia="es-CO"/>
              </w:rPr>
              <w:tab/>
            </w:r>
          </w:p>
        </w:tc>
      </w:tr>
      <w:tr w:rsidR="004555DF" w:rsidRPr="004555DF" w14:paraId="37B387B7" w14:textId="77777777" w:rsidTr="00283872">
        <w:trPr>
          <w:trHeight w:val="292"/>
          <w:jc w:val="center"/>
        </w:trPr>
        <w:tc>
          <w:tcPr>
            <w:tcW w:w="2490" w:type="dxa"/>
            <w:noWrap/>
            <w:hideMark/>
          </w:tcPr>
          <w:p w14:paraId="227915BE" w14:textId="53C00A0B" w:rsidR="004555DF" w:rsidRPr="004555DF" w:rsidRDefault="004555DF" w:rsidP="00813711">
            <w:pPr>
              <w:spacing w:before="0" w:after="0" w:line="240" w:lineRule="auto"/>
              <w:jc w:val="center"/>
              <w:rPr>
                <w:rFonts w:eastAsia="Times New Roman" w:cs="Arial"/>
                <w:color w:val="000000"/>
                <w:szCs w:val="24"/>
                <w:lang w:eastAsia="es-CO"/>
              </w:rPr>
            </w:pPr>
          </w:p>
        </w:tc>
        <w:tc>
          <w:tcPr>
            <w:tcW w:w="6849" w:type="dxa"/>
            <w:noWrap/>
            <w:hideMark/>
          </w:tcPr>
          <w:p w14:paraId="1A43D79E" w14:textId="094E2C54" w:rsidR="004555DF" w:rsidRPr="004555DF" w:rsidRDefault="004555DF" w:rsidP="00813711">
            <w:pPr>
              <w:spacing w:before="0" w:after="0" w:line="240" w:lineRule="auto"/>
              <w:jc w:val="center"/>
              <w:rPr>
                <w:rFonts w:eastAsia="Times New Roman" w:cs="Arial"/>
                <w:noProof/>
                <w:color w:val="000000"/>
                <w:szCs w:val="24"/>
                <w:lang w:eastAsia="es-CO"/>
              </w:rPr>
            </w:pPr>
          </w:p>
        </w:tc>
      </w:tr>
      <w:tr w:rsidR="004555DF" w:rsidRPr="004555DF" w14:paraId="482F2716" w14:textId="77777777" w:rsidTr="00283872">
        <w:trPr>
          <w:trHeight w:val="292"/>
          <w:jc w:val="center"/>
        </w:trPr>
        <w:tc>
          <w:tcPr>
            <w:tcW w:w="2490" w:type="dxa"/>
            <w:noWrap/>
            <w:hideMark/>
          </w:tcPr>
          <w:p w14:paraId="7D6A3D9C" w14:textId="77777777" w:rsidR="004555DF" w:rsidRPr="004555DF" w:rsidRDefault="004555DF" w:rsidP="00813711">
            <w:pPr>
              <w:spacing w:before="0" w:after="0" w:line="240" w:lineRule="auto"/>
              <w:jc w:val="center"/>
              <w:rPr>
                <w:rFonts w:eastAsia="Times New Roman" w:cs="Arial"/>
                <w:b/>
                <w:bCs/>
                <w:color w:val="000000"/>
                <w:szCs w:val="24"/>
                <w:lang w:eastAsia="es-CO"/>
              </w:rPr>
            </w:pPr>
            <w:r w:rsidRPr="004555DF">
              <w:rPr>
                <w:rFonts w:eastAsia="Times New Roman" w:cs="Arial"/>
                <w:b/>
                <w:bCs/>
                <w:color w:val="000000"/>
                <w:szCs w:val="24"/>
                <w:lang w:eastAsia="es-CO"/>
              </w:rPr>
              <w:t>NIT.</w:t>
            </w:r>
          </w:p>
        </w:tc>
        <w:tc>
          <w:tcPr>
            <w:tcW w:w="6849" w:type="dxa"/>
            <w:noWrap/>
            <w:hideMark/>
          </w:tcPr>
          <w:p w14:paraId="6FCA8A79" w14:textId="17074E50" w:rsidR="004555DF" w:rsidRPr="004555DF" w:rsidRDefault="004555DF" w:rsidP="00813711">
            <w:pPr>
              <w:spacing w:before="0" w:after="0" w:line="240" w:lineRule="auto"/>
              <w:jc w:val="center"/>
              <w:rPr>
                <w:rFonts w:eastAsia="Times New Roman" w:cs="Arial"/>
                <w:color w:val="000000"/>
                <w:szCs w:val="24"/>
                <w:lang w:eastAsia="es-CO"/>
              </w:rPr>
            </w:pPr>
          </w:p>
        </w:tc>
      </w:tr>
      <w:tr w:rsidR="004555DF" w:rsidRPr="004555DF" w14:paraId="34C1739F" w14:textId="77777777" w:rsidTr="00283872">
        <w:trPr>
          <w:trHeight w:val="292"/>
          <w:jc w:val="center"/>
        </w:trPr>
        <w:tc>
          <w:tcPr>
            <w:tcW w:w="2490" w:type="dxa"/>
            <w:noWrap/>
            <w:hideMark/>
          </w:tcPr>
          <w:p w14:paraId="53FB5CD2" w14:textId="77777777" w:rsidR="004555DF" w:rsidRPr="004555DF" w:rsidRDefault="004555DF" w:rsidP="00813711">
            <w:pPr>
              <w:spacing w:before="0" w:after="0" w:line="240" w:lineRule="auto"/>
              <w:jc w:val="center"/>
              <w:rPr>
                <w:rFonts w:eastAsia="Times New Roman" w:cs="Arial"/>
                <w:b/>
                <w:bCs/>
                <w:color w:val="000000"/>
                <w:szCs w:val="24"/>
                <w:lang w:eastAsia="es-CO"/>
              </w:rPr>
            </w:pPr>
            <w:r w:rsidRPr="004555DF">
              <w:rPr>
                <w:rFonts w:eastAsia="Times New Roman" w:cs="Arial"/>
                <w:b/>
                <w:bCs/>
                <w:color w:val="000000"/>
                <w:szCs w:val="24"/>
                <w:lang w:eastAsia="es-CO"/>
              </w:rPr>
              <w:t>EXPEDIENTE NURC.</w:t>
            </w:r>
          </w:p>
        </w:tc>
        <w:tc>
          <w:tcPr>
            <w:tcW w:w="6849" w:type="dxa"/>
            <w:noWrap/>
            <w:hideMark/>
          </w:tcPr>
          <w:p w14:paraId="6D24B85B" w14:textId="0E540498" w:rsidR="004555DF" w:rsidRPr="004555DF" w:rsidRDefault="004555DF" w:rsidP="00813711">
            <w:pPr>
              <w:spacing w:before="0" w:after="0" w:line="240" w:lineRule="auto"/>
              <w:jc w:val="center"/>
              <w:rPr>
                <w:rFonts w:eastAsia="Times New Roman" w:cs="Arial"/>
                <w:color w:val="000000"/>
                <w:szCs w:val="24"/>
                <w:lang w:eastAsia="es-CO"/>
              </w:rPr>
            </w:pPr>
          </w:p>
        </w:tc>
      </w:tr>
      <w:tr w:rsidR="004555DF" w:rsidRPr="004555DF" w14:paraId="6058711E" w14:textId="77777777" w:rsidTr="00283872">
        <w:trPr>
          <w:trHeight w:val="292"/>
          <w:jc w:val="center"/>
        </w:trPr>
        <w:tc>
          <w:tcPr>
            <w:tcW w:w="2490" w:type="dxa"/>
            <w:noWrap/>
            <w:hideMark/>
          </w:tcPr>
          <w:p w14:paraId="7C7D5846" w14:textId="77777777" w:rsidR="004555DF" w:rsidRPr="004555DF" w:rsidRDefault="004555DF" w:rsidP="00813711">
            <w:pPr>
              <w:spacing w:before="0" w:after="0" w:line="240" w:lineRule="auto"/>
              <w:jc w:val="center"/>
              <w:rPr>
                <w:rFonts w:eastAsia="Times New Roman" w:cs="Arial"/>
                <w:b/>
                <w:bCs/>
                <w:color w:val="000000"/>
                <w:szCs w:val="24"/>
                <w:lang w:eastAsia="es-CO"/>
              </w:rPr>
            </w:pPr>
            <w:r w:rsidRPr="004555DF">
              <w:rPr>
                <w:rFonts w:eastAsia="Times New Roman" w:cs="Arial"/>
                <w:b/>
                <w:bCs/>
                <w:color w:val="000000"/>
                <w:szCs w:val="24"/>
                <w:lang w:eastAsia="es-CO"/>
              </w:rPr>
              <w:t>FECHA</w:t>
            </w:r>
          </w:p>
        </w:tc>
        <w:tc>
          <w:tcPr>
            <w:tcW w:w="6849" w:type="dxa"/>
            <w:noWrap/>
            <w:hideMark/>
          </w:tcPr>
          <w:p w14:paraId="6FB07A80" w14:textId="4840F12B" w:rsidR="004555DF" w:rsidRPr="004555DF" w:rsidRDefault="004555DF" w:rsidP="00813711">
            <w:pPr>
              <w:spacing w:before="0" w:after="0" w:line="240" w:lineRule="auto"/>
              <w:jc w:val="center"/>
              <w:rPr>
                <w:rFonts w:eastAsia="Times New Roman" w:cs="Arial"/>
                <w:color w:val="000000"/>
                <w:szCs w:val="24"/>
                <w:lang w:eastAsia="es-CO"/>
              </w:rPr>
            </w:pPr>
          </w:p>
        </w:tc>
      </w:tr>
      <w:tr w:rsidR="004555DF" w:rsidRPr="004555DF" w14:paraId="21159ED5" w14:textId="77777777" w:rsidTr="00283872">
        <w:trPr>
          <w:trHeight w:val="292"/>
          <w:jc w:val="center"/>
        </w:trPr>
        <w:tc>
          <w:tcPr>
            <w:tcW w:w="2490" w:type="dxa"/>
            <w:noWrap/>
          </w:tcPr>
          <w:p w14:paraId="3BF8660A" w14:textId="77777777" w:rsidR="004555DF" w:rsidRPr="004555DF" w:rsidRDefault="004555DF" w:rsidP="00813711">
            <w:pPr>
              <w:spacing w:before="0" w:after="0" w:line="240" w:lineRule="auto"/>
              <w:jc w:val="center"/>
              <w:rPr>
                <w:rFonts w:eastAsia="Times New Roman" w:cs="Arial"/>
                <w:b/>
                <w:bCs/>
                <w:color w:val="000000"/>
                <w:szCs w:val="24"/>
                <w:lang w:eastAsia="es-CO"/>
              </w:rPr>
            </w:pPr>
            <w:r w:rsidRPr="004555DF">
              <w:rPr>
                <w:rFonts w:eastAsia="Times New Roman" w:cs="Arial"/>
                <w:b/>
                <w:bCs/>
                <w:color w:val="000000"/>
                <w:szCs w:val="24"/>
                <w:lang w:eastAsia="es-CO"/>
              </w:rPr>
              <w:t>CUANTIA</w:t>
            </w:r>
          </w:p>
        </w:tc>
        <w:tc>
          <w:tcPr>
            <w:tcW w:w="6849" w:type="dxa"/>
            <w:noWrap/>
          </w:tcPr>
          <w:p w14:paraId="436F54D1" w14:textId="77777777" w:rsidR="004555DF" w:rsidRPr="004555DF" w:rsidRDefault="004555DF" w:rsidP="00813711">
            <w:pPr>
              <w:spacing w:before="0" w:after="0" w:line="240" w:lineRule="auto"/>
              <w:jc w:val="center"/>
              <w:rPr>
                <w:rFonts w:eastAsia="Times New Roman" w:cs="Arial"/>
                <w:color w:val="000000"/>
                <w:szCs w:val="24"/>
                <w:lang w:eastAsia="es-CO"/>
              </w:rPr>
            </w:pPr>
          </w:p>
        </w:tc>
      </w:tr>
      <w:tr w:rsidR="004555DF" w:rsidRPr="004555DF" w14:paraId="1217FC9B" w14:textId="77777777" w:rsidTr="00283872">
        <w:trPr>
          <w:trHeight w:val="292"/>
          <w:jc w:val="center"/>
        </w:trPr>
        <w:tc>
          <w:tcPr>
            <w:tcW w:w="2490" w:type="dxa"/>
            <w:noWrap/>
            <w:hideMark/>
          </w:tcPr>
          <w:p w14:paraId="557B211A" w14:textId="7E70D011" w:rsidR="004555DF" w:rsidRPr="004555DF" w:rsidRDefault="004555DF" w:rsidP="00813711">
            <w:pPr>
              <w:spacing w:before="0" w:after="0" w:line="240" w:lineRule="auto"/>
              <w:jc w:val="center"/>
              <w:rPr>
                <w:rFonts w:eastAsia="Times New Roman" w:cs="Arial"/>
                <w:b/>
                <w:bCs/>
                <w:color w:val="000000"/>
                <w:szCs w:val="24"/>
                <w:lang w:eastAsia="es-CO"/>
              </w:rPr>
            </w:pPr>
            <w:r w:rsidRPr="004555DF">
              <w:rPr>
                <w:rFonts w:eastAsia="Times New Roman" w:cs="Arial"/>
                <w:b/>
                <w:bCs/>
                <w:color w:val="000000"/>
                <w:szCs w:val="24"/>
                <w:lang w:eastAsia="es-CO"/>
              </w:rPr>
              <w:t>ORIGEN</w:t>
            </w:r>
          </w:p>
        </w:tc>
        <w:tc>
          <w:tcPr>
            <w:tcW w:w="6849" w:type="dxa"/>
            <w:noWrap/>
            <w:hideMark/>
          </w:tcPr>
          <w:p w14:paraId="6FB1C679" w14:textId="48EB0706" w:rsidR="004555DF" w:rsidRPr="004555DF" w:rsidRDefault="004555DF" w:rsidP="00813711">
            <w:pPr>
              <w:spacing w:before="0" w:after="0" w:line="240" w:lineRule="auto"/>
              <w:jc w:val="center"/>
              <w:rPr>
                <w:rFonts w:eastAsia="Times New Roman" w:cs="Arial"/>
                <w:color w:val="000000"/>
                <w:szCs w:val="24"/>
                <w:lang w:eastAsia="es-CO"/>
              </w:rPr>
            </w:pPr>
          </w:p>
        </w:tc>
      </w:tr>
    </w:tbl>
    <w:p w14:paraId="09606A3C" w14:textId="77777777" w:rsidR="004555DF" w:rsidRDefault="004555DF" w:rsidP="00813711">
      <w:pPr>
        <w:spacing w:before="0" w:line="240" w:lineRule="auto"/>
        <w:ind w:right="-91"/>
        <w:jc w:val="both"/>
        <w:rPr>
          <w:rFonts w:cs="Arial"/>
          <w:szCs w:val="24"/>
        </w:rPr>
      </w:pPr>
    </w:p>
    <w:p w14:paraId="3C7A4C58" w14:textId="1362826C" w:rsidR="004555DF" w:rsidRPr="004555DF" w:rsidRDefault="0009010A" w:rsidP="00813711">
      <w:pPr>
        <w:spacing w:before="0" w:line="240" w:lineRule="auto"/>
        <w:ind w:right="-91"/>
        <w:jc w:val="both"/>
        <w:rPr>
          <w:rFonts w:cs="Arial"/>
          <w:szCs w:val="24"/>
        </w:rPr>
      </w:pPr>
      <w:r>
        <w:rPr>
          <w:rFonts w:cs="Arial"/>
          <w:szCs w:val="24"/>
        </w:rPr>
        <w:t>(</w:t>
      </w:r>
      <w:r w:rsidRPr="0009010A">
        <w:rPr>
          <w:rFonts w:cs="Arial"/>
          <w:color w:val="BFBFBF" w:themeColor="background1" w:themeShade="BF"/>
          <w:szCs w:val="24"/>
        </w:rPr>
        <w:t>escriba el nombre completo</w:t>
      </w:r>
      <w:r>
        <w:rPr>
          <w:rFonts w:cs="Arial"/>
          <w:szCs w:val="24"/>
        </w:rPr>
        <w:t>)</w:t>
      </w:r>
      <w:r w:rsidR="004555DF" w:rsidRPr="004555DF">
        <w:rPr>
          <w:rFonts w:cs="Arial"/>
          <w:szCs w:val="24"/>
        </w:rPr>
        <w:t xml:space="preserve">, Cargo </w:t>
      </w:r>
      <w:r>
        <w:rPr>
          <w:rFonts w:cs="Arial"/>
          <w:szCs w:val="24"/>
        </w:rPr>
        <w:t>(</w:t>
      </w:r>
      <w:r w:rsidRPr="0009010A">
        <w:rPr>
          <w:rFonts w:cs="Arial"/>
          <w:color w:val="BFBFBF" w:themeColor="background1" w:themeShade="BF"/>
          <w:szCs w:val="24"/>
        </w:rPr>
        <w:t>escriba el cargo</w:t>
      </w:r>
      <w:r>
        <w:rPr>
          <w:rFonts w:cs="Arial"/>
          <w:szCs w:val="24"/>
        </w:rPr>
        <w:t xml:space="preserve">) </w:t>
      </w:r>
      <w:r w:rsidR="004555DF" w:rsidRPr="004555DF">
        <w:rPr>
          <w:rFonts w:cs="Arial"/>
          <w:szCs w:val="24"/>
        </w:rPr>
        <w:t>de la Superintendencia Nacional de Salud, quién en la presente audiencia de conciliación extrajudicial en derecho actúa como abogado conciliador en virtud de los artículos 38 de la Ley 1122 de 2007, 135 de la Ley 1438 de 2011, Ley 2220 de 2022 y de la Resolución No. DJC  (</w:t>
      </w:r>
      <w:r w:rsidRPr="0009010A">
        <w:rPr>
          <w:rFonts w:cs="Arial"/>
          <w:color w:val="BFBFBF" w:themeColor="background1" w:themeShade="BF"/>
          <w:szCs w:val="24"/>
        </w:rPr>
        <w:t xml:space="preserve">escriba el número y la fecha </w:t>
      </w:r>
      <w:r w:rsidR="004555DF" w:rsidRPr="004555DF">
        <w:rPr>
          <w:rFonts w:cs="Arial"/>
          <w:szCs w:val="24"/>
        </w:rPr>
        <w:t>), en cumplimiento del artículo 2 de la Ley 640 de 2001</w:t>
      </w:r>
    </w:p>
    <w:p w14:paraId="3ACFA343" w14:textId="77777777" w:rsidR="004555DF" w:rsidRPr="004555DF" w:rsidRDefault="004555DF" w:rsidP="004555DF">
      <w:pPr>
        <w:spacing w:before="0" w:line="240" w:lineRule="auto"/>
        <w:ind w:left="-142" w:right="-91"/>
        <w:jc w:val="center"/>
        <w:rPr>
          <w:rFonts w:cs="Arial"/>
          <w:b/>
          <w:szCs w:val="24"/>
        </w:rPr>
      </w:pPr>
      <w:r w:rsidRPr="004555DF">
        <w:rPr>
          <w:rFonts w:cs="Arial"/>
          <w:b/>
          <w:szCs w:val="24"/>
        </w:rPr>
        <w:t>HACE CONSTAR</w:t>
      </w:r>
    </w:p>
    <w:p w14:paraId="6B5E7F1E" w14:textId="520A5F1B" w:rsidR="004555DF" w:rsidRPr="004555DF" w:rsidRDefault="004555DF" w:rsidP="004555DF">
      <w:pPr>
        <w:numPr>
          <w:ilvl w:val="0"/>
          <w:numId w:val="21"/>
        </w:numPr>
        <w:overflowPunct w:val="0"/>
        <w:autoSpaceDE w:val="0"/>
        <w:autoSpaceDN w:val="0"/>
        <w:adjustRightInd w:val="0"/>
        <w:spacing w:before="0" w:after="0" w:line="240" w:lineRule="auto"/>
        <w:jc w:val="both"/>
        <w:textAlignment w:val="baseline"/>
        <w:rPr>
          <w:rFonts w:cs="Arial"/>
          <w:szCs w:val="24"/>
        </w:rPr>
      </w:pPr>
      <w:r w:rsidRPr="004555DF">
        <w:rPr>
          <w:rFonts w:cs="Arial"/>
          <w:szCs w:val="24"/>
        </w:rPr>
        <w:t xml:space="preserve">El doctor (a) </w:t>
      </w:r>
      <w:r w:rsidR="00286D97" w:rsidRPr="004555DF">
        <w:rPr>
          <w:rFonts w:cs="Arial"/>
          <w:szCs w:val="24"/>
        </w:rPr>
        <w:t>(</w:t>
      </w:r>
      <w:r w:rsidR="00286D97" w:rsidRPr="00286D97">
        <w:rPr>
          <w:rFonts w:cs="Arial"/>
          <w:color w:val="BFBFBF" w:themeColor="background1" w:themeShade="BF"/>
          <w:szCs w:val="24"/>
        </w:rPr>
        <w:t>escriba nombre</w:t>
      </w:r>
      <w:r w:rsidR="00286D97">
        <w:rPr>
          <w:rFonts w:cs="Arial"/>
          <w:color w:val="BFBFBF" w:themeColor="background1" w:themeShade="BF"/>
          <w:szCs w:val="24"/>
        </w:rPr>
        <w:t xml:space="preserve"> de la persona que radico la solicitud</w:t>
      </w:r>
      <w:r w:rsidR="00286D97" w:rsidRPr="00286D97">
        <w:rPr>
          <w:rFonts w:cs="Arial"/>
          <w:szCs w:val="24"/>
        </w:rPr>
        <w:t>)</w:t>
      </w:r>
      <w:r w:rsidRPr="004555DF">
        <w:rPr>
          <w:rFonts w:cs="Arial"/>
          <w:szCs w:val="24"/>
        </w:rPr>
        <w:t>, identificado (a) con la Cédula de Ciudadanía No. (</w:t>
      </w:r>
      <w:r w:rsidR="00286D97" w:rsidRPr="00286D97">
        <w:rPr>
          <w:rFonts w:cs="Arial"/>
          <w:color w:val="BFBFBF" w:themeColor="background1" w:themeShade="BF"/>
          <w:szCs w:val="24"/>
        </w:rPr>
        <w:t>anote número</w:t>
      </w:r>
      <w:r w:rsidRPr="004555DF">
        <w:rPr>
          <w:rFonts w:cs="Arial"/>
          <w:szCs w:val="24"/>
        </w:rPr>
        <w:t>) de (</w:t>
      </w:r>
      <w:r w:rsidR="00286D97" w:rsidRPr="00286D97">
        <w:rPr>
          <w:rFonts w:cs="Arial"/>
          <w:color w:val="BFBFBF" w:themeColor="background1" w:themeShade="BF"/>
          <w:szCs w:val="24"/>
        </w:rPr>
        <w:t>escriba ciudad de expedición</w:t>
      </w:r>
      <w:r w:rsidRPr="00286D97">
        <w:rPr>
          <w:rFonts w:cs="Arial"/>
          <w:szCs w:val="24"/>
        </w:rPr>
        <w:t>)</w:t>
      </w:r>
      <w:r w:rsidRPr="00286D97">
        <w:rPr>
          <w:rFonts w:cs="Arial"/>
          <w:color w:val="BFBFBF" w:themeColor="background1" w:themeShade="BF"/>
          <w:szCs w:val="24"/>
        </w:rPr>
        <w:t xml:space="preserve">, </w:t>
      </w:r>
      <w:r w:rsidRPr="004555DF">
        <w:rPr>
          <w:rFonts w:cs="Arial"/>
          <w:szCs w:val="24"/>
        </w:rPr>
        <w:t>actuando en calidad de apoderado (a) de (</w:t>
      </w:r>
      <w:r w:rsidR="00286D97" w:rsidRPr="00286D97">
        <w:rPr>
          <w:rFonts w:cs="Arial"/>
          <w:color w:val="BFBFBF" w:themeColor="background1" w:themeShade="BF"/>
          <w:szCs w:val="24"/>
        </w:rPr>
        <w:t>nombre de la entidad que convoca</w:t>
      </w:r>
      <w:r w:rsidRPr="004555DF">
        <w:rPr>
          <w:rFonts w:cs="Arial"/>
          <w:szCs w:val="24"/>
        </w:rPr>
        <w:t>), radicó ante la Superintendencia Nacional de Salud la solicitud de conciliación extrajudicial en derecho de la referencia.</w:t>
      </w:r>
    </w:p>
    <w:p w14:paraId="69E1E9B6" w14:textId="7863A4FB" w:rsidR="00134331" w:rsidRPr="00134331" w:rsidRDefault="004555DF" w:rsidP="00134331">
      <w:pPr>
        <w:numPr>
          <w:ilvl w:val="0"/>
          <w:numId w:val="21"/>
        </w:numPr>
        <w:overflowPunct w:val="0"/>
        <w:autoSpaceDE w:val="0"/>
        <w:autoSpaceDN w:val="0"/>
        <w:adjustRightInd w:val="0"/>
        <w:spacing w:before="0" w:after="0" w:line="240" w:lineRule="auto"/>
        <w:jc w:val="both"/>
        <w:textAlignment w:val="baseline"/>
        <w:rPr>
          <w:rFonts w:cs="Arial"/>
          <w:szCs w:val="24"/>
        </w:rPr>
      </w:pPr>
      <w:r w:rsidRPr="004555DF">
        <w:rPr>
          <w:rFonts w:cs="Arial"/>
          <w:szCs w:val="24"/>
        </w:rPr>
        <w:t>Admitida la solicitud se fijó como fecha y hora para la celebración de la audiencia el día (</w:t>
      </w:r>
      <w:r w:rsidR="00286D97" w:rsidRPr="00286D97">
        <w:rPr>
          <w:rFonts w:cs="Arial"/>
          <w:color w:val="BFBFBF" w:themeColor="background1" w:themeShade="BF"/>
          <w:szCs w:val="24"/>
        </w:rPr>
        <w:t>escriba día)</w:t>
      </w:r>
      <w:r w:rsidRPr="004555DF">
        <w:rPr>
          <w:rFonts w:cs="Arial"/>
          <w:szCs w:val="24"/>
        </w:rPr>
        <w:t xml:space="preserve"> de (</w:t>
      </w:r>
      <w:r w:rsidR="00286D97" w:rsidRPr="00286D97">
        <w:rPr>
          <w:rFonts w:cs="Arial"/>
          <w:color w:val="BFBFBF" w:themeColor="background1" w:themeShade="BF"/>
          <w:szCs w:val="24"/>
        </w:rPr>
        <w:t>escriba ciudad</w:t>
      </w:r>
      <w:r w:rsidRPr="004555DF">
        <w:rPr>
          <w:rFonts w:cs="Arial"/>
          <w:szCs w:val="24"/>
        </w:rPr>
        <w:t>) de dos mil quince (</w:t>
      </w:r>
      <w:r w:rsidR="00286D97" w:rsidRPr="00286D97">
        <w:rPr>
          <w:rFonts w:cs="Arial"/>
          <w:color w:val="BFBFBF" w:themeColor="background1" w:themeShade="BF"/>
          <w:szCs w:val="24"/>
        </w:rPr>
        <w:t>escriba año</w:t>
      </w:r>
      <w:r w:rsidRPr="004555DF">
        <w:rPr>
          <w:rFonts w:cs="Arial"/>
          <w:szCs w:val="24"/>
        </w:rPr>
        <w:t xml:space="preserve">), tal como consta en </w:t>
      </w:r>
      <w:r w:rsidR="00286D97" w:rsidRPr="004555DF">
        <w:rPr>
          <w:rFonts w:cs="Arial"/>
          <w:szCs w:val="24"/>
        </w:rPr>
        <w:t>las citaciones notificadas</w:t>
      </w:r>
      <w:r w:rsidRPr="004555DF">
        <w:rPr>
          <w:rFonts w:cs="Arial"/>
          <w:szCs w:val="24"/>
        </w:rPr>
        <w:t xml:space="preserve"> a las direcciones </w:t>
      </w:r>
      <w:r w:rsidR="00286D97" w:rsidRPr="004555DF">
        <w:rPr>
          <w:rFonts w:cs="Arial"/>
          <w:szCs w:val="24"/>
        </w:rPr>
        <w:t>aportadas por</w:t>
      </w:r>
      <w:r w:rsidRPr="004555DF">
        <w:rPr>
          <w:rFonts w:cs="Arial"/>
          <w:szCs w:val="24"/>
        </w:rPr>
        <w:t xml:space="preserve"> el convocante, la cual se realizó de </w:t>
      </w:r>
      <w:r w:rsidR="00286D97" w:rsidRPr="004555DF">
        <w:rPr>
          <w:rFonts w:cs="Arial"/>
          <w:szCs w:val="24"/>
        </w:rPr>
        <w:t>forma (</w:t>
      </w:r>
      <w:r w:rsidR="00286D97" w:rsidRPr="00286D97">
        <w:rPr>
          <w:rFonts w:cs="Arial"/>
          <w:color w:val="BFBFBF" w:themeColor="background1" w:themeShade="BF"/>
          <w:szCs w:val="24"/>
        </w:rPr>
        <w:t>anote el medio)</w:t>
      </w:r>
      <w:r w:rsidRPr="004555DF">
        <w:rPr>
          <w:rFonts w:cs="Arial"/>
          <w:szCs w:val="24"/>
        </w:rPr>
        <w:t xml:space="preserve">. </w:t>
      </w:r>
    </w:p>
    <w:p w14:paraId="6766E509" w14:textId="76835654" w:rsidR="004555DF" w:rsidRDefault="004555DF" w:rsidP="004555DF">
      <w:pPr>
        <w:numPr>
          <w:ilvl w:val="0"/>
          <w:numId w:val="21"/>
        </w:numPr>
        <w:spacing w:before="0" w:after="0" w:line="240" w:lineRule="auto"/>
        <w:jc w:val="both"/>
        <w:rPr>
          <w:rFonts w:cs="Arial"/>
          <w:szCs w:val="24"/>
        </w:rPr>
      </w:pPr>
      <w:r w:rsidRPr="004555DF">
        <w:rPr>
          <w:rFonts w:cs="Arial"/>
          <w:szCs w:val="24"/>
        </w:rPr>
        <w:t>La solicitud de conciliación extrajudicial se presentó para obtener el reconocimiento y pago de la suma de</w:t>
      </w:r>
      <w:r w:rsidRPr="004555DF">
        <w:rPr>
          <w:rFonts w:cs="Arial"/>
          <w:b/>
          <w:szCs w:val="24"/>
        </w:rPr>
        <w:t xml:space="preserve"> (</w:t>
      </w:r>
      <w:r w:rsidR="007D78A5">
        <w:rPr>
          <w:rFonts w:cs="Arial"/>
          <w:bCs/>
          <w:color w:val="BFBFBF" w:themeColor="background1" w:themeShade="BF"/>
          <w:szCs w:val="24"/>
        </w:rPr>
        <w:t>escriba el numero</w:t>
      </w:r>
      <w:r w:rsidR="00286D97" w:rsidRPr="00286D97">
        <w:rPr>
          <w:rFonts w:cs="Arial"/>
          <w:b/>
          <w:szCs w:val="24"/>
        </w:rPr>
        <w:t>)</w:t>
      </w:r>
      <w:r w:rsidRPr="004555DF">
        <w:rPr>
          <w:rFonts w:cs="Arial"/>
          <w:b/>
          <w:szCs w:val="24"/>
        </w:rPr>
        <w:t xml:space="preserve"> M/CTE</w:t>
      </w:r>
      <w:r w:rsidRPr="004555DF">
        <w:rPr>
          <w:rFonts w:cs="Arial"/>
          <w:b/>
          <w:bCs/>
          <w:szCs w:val="24"/>
        </w:rPr>
        <w:t>,</w:t>
      </w:r>
      <w:r w:rsidRPr="004555DF">
        <w:rPr>
          <w:rFonts w:cs="Arial"/>
          <w:szCs w:val="24"/>
        </w:rPr>
        <w:t xml:space="preserve"> causada por la prestación de servicios de salud a usuarios </w:t>
      </w:r>
      <w:r w:rsidRPr="004555DF">
        <w:rPr>
          <w:rFonts w:cs="Arial"/>
          <w:bCs/>
          <w:szCs w:val="24"/>
        </w:rPr>
        <w:t xml:space="preserve">de la </w:t>
      </w:r>
      <w:r w:rsidR="00134331">
        <w:rPr>
          <w:rFonts w:cs="Arial"/>
          <w:b/>
          <w:bCs/>
          <w:szCs w:val="24"/>
        </w:rPr>
        <w:t>(</w:t>
      </w:r>
      <w:r w:rsidR="00134331" w:rsidRPr="00134331">
        <w:rPr>
          <w:rFonts w:cs="Arial"/>
          <w:color w:val="BFBFBF" w:themeColor="background1" w:themeShade="BF"/>
          <w:szCs w:val="24"/>
        </w:rPr>
        <w:t>escriba el nombre de la entidad beneficiada</w:t>
      </w:r>
      <w:r w:rsidR="00134331">
        <w:rPr>
          <w:rFonts w:cs="Arial"/>
          <w:b/>
          <w:bCs/>
          <w:szCs w:val="24"/>
        </w:rPr>
        <w:t xml:space="preserve">) </w:t>
      </w:r>
      <w:r w:rsidRPr="004555DF">
        <w:rPr>
          <w:rFonts w:cs="Arial"/>
          <w:szCs w:val="24"/>
        </w:rPr>
        <w:t xml:space="preserve">durante las vigencias </w:t>
      </w:r>
      <w:r w:rsidR="00286D97" w:rsidRPr="00B8477E">
        <w:rPr>
          <w:rFonts w:cs="Arial"/>
          <w:szCs w:val="24"/>
        </w:rPr>
        <w:t>(</w:t>
      </w:r>
      <w:r w:rsidR="00B8477E" w:rsidRPr="00B8477E">
        <w:rPr>
          <w:rFonts w:cs="Arial"/>
          <w:color w:val="BFBFBF" w:themeColor="background1" w:themeShade="BF"/>
          <w:szCs w:val="24"/>
        </w:rPr>
        <w:t>anote el año</w:t>
      </w:r>
      <w:r w:rsidRPr="004555DF">
        <w:rPr>
          <w:rFonts w:cs="Arial"/>
          <w:szCs w:val="24"/>
        </w:rPr>
        <w:t>)</w:t>
      </w:r>
      <w:r>
        <w:rPr>
          <w:rFonts w:cs="Arial"/>
          <w:szCs w:val="24"/>
        </w:rPr>
        <w:t>.</w:t>
      </w:r>
    </w:p>
    <w:p w14:paraId="256DBD18" w14:textId="396F2A38" w:rsidR="004555DF" w:rsidRPr="004555DF" w:rsidRDefault="004555DF" w:rsidP="004555DF">
      <w:pPr>
        <w:numPr>
          <w:ilvl w:val="0"/>
          <w:numId w:val="21"/>
        </w:numPr>
        <w:spacing w:before="0" w:after="0" w:line="240" w:lineRule="auto"/>
        <w:jc w:val="both"/>
        <w:rPr>
          <w:rFonts w:cs="Arial"/>
          <w:szCs w:val="24"/>
        </w:rPr>
      </w:pPr>
      <w:r w:rsidRPr="004555DF">
        <w:rPr>
          <w:rFonts w:cs="Arial"/>
          <w:szCs w:val="24"/>
        </w:rPr>
        <w:t xml:space="preserve">Los doctores </w:t>
      </w:r>
      <w:r w:rsidRPr="004555DF">
        <w:rPr>
          <w:rFonts w:cs="Arial"/>
          <w:b/>
          <w:szCs w:val="24"/>
        </w:rPr>
        <w:t>(…)</w:t>
      </w:r>
      <w:r w:rsidRPr="004555DF">
        <w:rPr>
          <w:rFonts w:cs="Arial"/>
          <w:szCs w:val="24"/>
        </w:rPr>
        <w:t>, identificado (a) con la Cédula de Ciudadanía No. (</w:t>
      </w:r>
      <w:r w:rsidR="00286D97" w:rsidRPr="00286D97">
        <w:rPr>
          <w:rFonts w:cs="Arial"/>
          <w:color w:val="BFBFBF" w:themeColor="background1" w:themeShade="BF"/>
          <w:szCs w:val="24"/>
        </w:rPr>
        <w:t>escriba el numero</w:t>
      </w:r>
      <w:r w:rsidRPr="004555DF">
        <w:rPr>
          <w:rFonts w:cs="Arial"/>
          <w:szCs w:val="24"/>
        </w:rPr>
        <w:t>) de (</w:t>
      </w:r>
      <w:r w:rsidR="00286D97" w:rsidRPr="00286D97">
        <w:rPr>
          <w:rFonts w:cs="Arial"/>
          <w:color w:val="BFBFBF" w:themeColor="background1" w:themeShade="BF"/>
          <w:szCs w:val="24"/>
        </w:rPr>
        <w:t>escriba la ciudad</w:t>
      </w:r>
      <w:r w:rsidRPr="004555DF">
        <w:rPr>
          <w:rFonts w:cs="Arial"/>
          <w:szCs w:val="24"/>
        </w:rPr>
        <w:t>), portador (a) de la Tarjeta Profesional No. (</w:t>
      </w:r>
      <w:r w:rsidR="00286D97" w:rsidRPr="00286D97">
        <w:rPr>
          <w:rFonts w:cs="Arial"/>
          <w:color w:val="BFBFBF" w:themeColor="background1" w:themeShade="BF"/>
          <w:szCs w:val="24"/>
        </w:rPr>
        <w:t>indique el numero</w:t>
      </w:r>
      <w:r w:rsidRPr="004555DF">
        <w:rPr>
          <w:rFonts w:cs="Arial"/>
          <w:szCs w:val="24"/>
        </w:rPr>
        <w:t>) del C. S. J., en calidad de (</w:t>
      </w:r>
      <w:r w:rsidR="00286D97" w:rsidRPr="00286D97">
        <w:rPr>
          <w:rFonts w:cs="Arial"/>
          <w:color w:val="BFBFBF" w:themeColor="background1" w:themeShade="BF"/>
          <w:szCs w:val="24"/>
        </w:rPr>
        <w:t>escriba si apoderado judicial o ge</w:t>
      </w:r>
      <w:r w:rsidR="00286D97">
        <w:rPr>
          <w:rFonts w:cs="Arial"/>
          <w:color w:val="BFBFBF" w:themeColor="background1" w:themeShade="BF"/>
          <w:szCs w:val="24"/>
        </w:rPr>
        <w:t>re</w:t>
      </w:r>
      <w:r w:rsidR="00286D97" w:rsidRPr="00286D97">
        <w:rPr>
          <w:rFonts w:cs="Arial"/>
          <w:color w:val="BFBFBF" w:themeColor="background1" w:themeShade="BF"/>
          <w:szCs w:val="24"/>
        </w:rPr>
        <w:t>nte y/o representante legal</w:t>
      </w:r>
      <w:r w:rsidR="00A24F21" w:rsidRPr="00286D97">
        <w:rPr>
          <w:rFonts w:cs="Arial"/>
          <w:color w:val="BFBFBF" w:themeColor="background1" w:themeShade="BF"/>
          <w:szCs w:val="24"/>
        </w:rPr>
        <w:t>)</w:t>
      </w:r>
      <w:r w:rsidR="00A24F21" w:rsidRPr="004555DF">
        <w:rPr>
          <w:rFonts w:cs="Arial"/>
          <w:szCs w:val="24"/>
        </w:rPr>
        <w:t>,</w:t>
      </w:r>
      <w:r w:rsidRPr="004555DF">
        <w:rPr>
          <w:rFonts w:cs="Arial"/>
          <w:szCs w:val="24"/>
        </w:rPr>
        <w:t xml:space="preserve"> y </w:t>
      </w:r>
      <w:r w:rsidRPr="004555DF">
        <w:rPr>
          <w:rFonts w:cs="Arial"/>
          <w:b/>
          <w:szCs w:val="24"/>
        </w:rPr>
        <w:t>(</w:t>
      </w:r>
      <w:r w:rsidR="00A24F21" w:rsidRPr="00286D97">
        <w:rPr>
          <w:rFonts w:cs="Arial"/>
          <w:color w:val="BFBFBF" w:themeColor="background1" w:themeShade="BF"/>
          <w:szCs w:val="24"/>
        </w:rPr>
        <w:t xml:space="preserve">escriba si </w:t>
      </w:r>
      <w:r w:rsidR="00A24F21">
        <w:rPr>
          <w:rFonts w:cs="Arial"/>
          <w:color w:val="BFBFBF" w:themeColor="background1" w:themeShade="BF"/>
          <w:szCs w:val="24"/>
        </w:rPr>
        <w:t xml:space="preserve">es </w:t>
      </w:r>
      <w:r w:rsidR="00A24F21" w:rsidRPr="00286D97">
        <w:rPr>
          <w:rFonts w:cs="Arial"/>
          <w:color w:val="BFBFBF" w:themeColor="background1" w:themeShade="BF"/>
          <w:szCs w:val="24"/>
        </w:rPr>
        <w:t>apoderado judicial o ge</w:t>
      </w:r>
      <w:r w:rsidR="00A24F21">
        <w:rPr>
          <w:rFonts w:cs="Arial"/>
          <w:color w:val="BFBFBF" w:themeColor="background1" w:themeShade="BF"/>
          <w:szCs w:val="24"/>
        </w:rPr>
        <w:t>re</w:t>
      </w:r>
      <w:r w:rsidR="00A24F21" w:rsidRPr="00286D97">
        <w:rPr>
          <w:rFonts w:cs="Arial"/>
          <w:color w:val="BFBFBF" w:themeColor="background1" w:themeShade="BF"/>
          <w:szCs w:val="24"/>
        </w:rPr>
        <w:t>nte y/o representante legal</w:t>
      </w:r>
      <w:r w:rsidRPr="004555DF">
        <w:rPr>
          <w:rFonts w:cs="Arial"/>
          <w:b/>
          <w:szCs w:val="24"/>
        </w:rPr>
        <w:t>)</w:t>
      </w:r>
      <w:r w:rsidRPr="004555DF">
        <w:rPr>
          <w:rFonts w:cs="Arial"/>
          <w:szCs w:val="24"/>
        </w:rPr>
        <w:t>, identificado (a) con la Cédula de Ciudadanía No. (</w:t>
      </w:r>
      <w:r w:rsidR="00A24F21" w:rsidRPr="00A24F21">
        <w:rPr>
          <w:rFonts w:cs="Arial"/>
          <w:color w:val="BFBFBF" w:themeColor="background1" w:themeShade="BF"/>
          <w:szCs w:val="24"/>
        </w:rPr>
        <w:t>indique</w:t>
      </w:r>
      <w:r w:rsidR="00A24F21">
        <w:rPr>
          <w:rFonts w:cs="Arial"/>
          <w:szCs w:val="24"/>
        </w:rPr>
        <w:t xml:space="preserve"> </w:t>
      </w:r>
      <w:r w:rsidR="00A24F21" w:rsidRPr="00A24F21">
        <w:rPr>
          <w:rFonts w:cs="Arial"/>
          <w:color w:val="BFBFBF" w:themeColor="background1" w:themeShade="BF"/>
          <w:szCs w:val="24"/>
        </w:rPr>
        <w:t>el número</w:t>
      </w:r>
      <w:r w:rsidR="00A24F21" w:rsidRPr="00A24F21">
        <w:rPr>
          <w:rFonts w:cs="Arial"/>
          <w:b/>
          <w:bCs/>
          <w:szCs w:val="24"/>
        </w:rPr>
        <w:t>)</w:t>
      </w:r>
      <w:r w:rsidRPr="004555DF">
        <w:rPr>
          <w:rFonts w:cs="Arial"/>
          <w:szCs w:val="24"/>
        </w:rPr>
        <w:t xml:space="preserve"> de (</w:t>
      </w:r>
      <w:r w:rsidR="00A24F21" w:rsidRPr="00A24F21">
        <w:rPr>
          <w:rFonts w:cs="Arial"/>
          <w:color w:val="BFBFBF" w:themeColor="background1" w:themeShade="BF"/>
          <w:szCs w:val="24"/>
        </w:rPr>
        <w:t>anote la ciudad</w:t>
      </w:r>
      <w:r w:rsidRPr="004555DF">
        <w:rPr>
          <w:rFonts w:cs="Arial"/>
          <w:szCs w:val="24"/>
        </w:rPr>
        <w:t>),</w:t>
      </w:r>
      <w:r w:rsidRPr="004555DF">
        <w:rPr>
          <w:rFonts w:cs="Arial"/>
          <w:bCs/>
          <w:szCs w:val="24"/>
        </w:rPr>
        <w:t xml:space="preserve"> portador (a) de la Tarjeta Profesional No. (</w:t>
      </w:r>
      <w:r w:rsidR="00A24F21" w:rsidRPr="00A24F21">
        <w:rPr>
          <w:rFonts w:cs="Arial"/>
          <w:bCs/>
          <w:color w:val="BFBFBF" w:themeColor="background1" w:themeShade="BF"/>
          <w:szCs w:val="24"/>
        </w:rPr>
        <w:t>escriba el numero</w:t>
      </w:r>
      <w:r w:rsidRPr="004555DF">
        <w:rPr>
          <w:rFonts w:cs="Arial"/>
          <w:bCs/>
          <w:szCs w:val="24"/>
        </w:rPr>
        <w:t>) del C. S. J., en calidad de (</w:t>
      </w:r>
      <w:r w:rsidR="00A24F21" w:rsidRPr="00286D97">
        <w:rPr>
          <w:rFonts w:cs="Arial"/>
          <w:color w:val="BFBFBF" w:themeColor="background1" w:themeShade="BF"/>
          <w:szCs w:val="24"/>
        </w:rPr>
        <w:t xml:space="preserve">escriba si </w:t>
      </w:r>
      <w:r w:rsidR="00A24F21">
        <w:rPr>
          <w:rFonts w:cs="Arial"/>
          <w:color w:val="BFBFBF" w:themeColor="background1" w:themeShade="BF"/>
          <w:szCs w:val="24"/>
        </w:rPr>
        <w:t xml:space="preserve">es </w:t>
      </w:r>
      <w:r w:rsidR="00A24F21" w:rsidRPr="00286D97">
        <w:rPr>
          <w:rFonts w:cs="Arial"/>
          <w:color w:val="BFBFBF" w:themeColor="background1" w:themeShade="BF"/>
          <w:szCs w:val="24"/>
        </w:rPr>
        <w:t>apoderado judicial o ge</w:t>
      </w:r>
      <w:r w:rsidR="00A24F21">
        <w:rPr>
          <w:rFonts w:cs="Arial"/>
          <w:color w:val="BFBFBF" w:themeColor="background1" w:themeShade="BF"/>
          <w:szCs w:val="24"/>
        </w:rPr>
        <w:t>re</w:t>
      </w:r>
      <w:r w:rsidR="00A24F21" w:rsidRPr="00286D97">
        <w:rPr>
          <w:rFonts w:cs="Arial"/>
          <w:color w:val="BFBFBF" w:themeColor="background1" w:themeShade="BF"/>
          <w:szCs w:val="24"/>
        </w:rPr>
        <w:t>nte y/o representante legal</w:t>
      </w:r>
      <w:r w:rsidRPr="004555DF">
        <w:rPr>
          <w:rFonts w:cs="Arial"/>
          <w:bCs/>
          <w:szCs w:val="24"/>
        </w:rPr>
        <w:t>)</w:t>
      </w:r>
      <w:r w:rsidRPr="004555DF">
        <w:rPr>
          <w:rFonts w:cs="Arial"/>
          <w:b/>
          <w:szCs w:val="24"/>
        </w:rPr>
        <w:t xml:space="preserve">, </w:t>
      </w:r>
      <w:r w:rsidRPr="004555DF">
        <w:rPr>
          <w:rFonts w:cs="Arial"/>
          <w:szCs w:val="24"/>
        </w:rPr>
        <w:t>comparecieron a la diligencia, reconociéndoseles personería para actuar en los términos y para los efectos de los poderes allegados a éste Despacho.</w:t>
      </w:r>
    </w:p>
    <w:p w14:paraId="46BDC80B" w14:textId="0E0CEF09" w:rsidR="004555DF" w:rsidRPr="004555DF" w:rsidRDefault="004555DF" w:rsidP="004555DF">
      <w:pPr>
        <w:numPr>
          <w:ilvl w:val="0"/>
          <w:numId w:val="21"/>
        </w:numPr>
        <w:overflowPunct w:val="0"/>
        <w:autoSpaceDE w:val="0"/>
        <w:autoSpaceDN w:val="0"/>
        <w:adjustRightInd w:val="0"/>
        <w:spacing w:before="0" w:after="0" w:line="240" w:lineRule="auto"/>
        <w:jc w:val="both"/>
        <w:textAlignment w:val="baseline"/>
        <w:rPr>
          <w:rFonts w:cs="Arial"/>
          <w:szCs w:val="24"/>
        </w:rPr>
      </w:pPr>
      <w:r w:rsidRPr="004555DF">
        <w:rPr>
          <w:rFonts w:cs="Arial"/>
          <w:szCs w:val="24"/>
        </w:rPr>
        <w:t xml:space="preserve">Al establecer el conciliador que las partes son vigilados de la Superintendencia Nacional de Salud, y que su conflicto está en el ámbito de competencia de ésta Delegada de acuerdo con lo establecido en el artículo 38 de la Ley 1122 de 2007, </w:t>
      </w:r>
      <w:r w:rsidRPr="004555DF">
        <w:rPr>
          <w:rFonts w:cs="Arial"/>
          <w:szCs w:val="24"/>
        </w:rPr>
        <w:lastRenderedPageBreak/>
        <w:t xml:space="preserve">declaró abierta la audiencia de conciliación extrajudicial en derecho e ilustró a los comparecientes sobre el objeto, alcance y límites de éste mecanismo alternativo de solución de conflictos, advirtiendo que la diligencia se encuentra amparada en el principio de confidencialidad contenido en el artículo 76 de la Ley 93 de 1991, previa ratificación de las partes, bajo la gravedad de juramento, de no haber presentado solicitud de conciliación frente a conciliador diferente, que no hay pleito pendiente frente a otra autoridad por los mismos hechos y con las mismas partes, y que las circunstancias, manifestaciones y documentos aportados desde su radicación a la fecha, son totalmente ciertos e incuestionables. </w:t>
      </w:r>
    </w:p>
    <w:p w14:paraId="79B01BD8" w14:textId="77777777" w:rsidR="004555DF" w:rsidRPr="004555DF" w:rsidRDefault="004555DF" w:rsidP="004555DF">
      <w:pPr>
        <w:numPr>
          <w:ilvl w:val="0"/>
          <w:numId w:val="21"/>
        </w:numPr>
        <w:overflowPunct w:val="0"/>
        <w:autoSpaceDE w:val="0"/>
        <w:autoSpaceDN w:val="0"/>
        <w:adjustRightInd w:val="0"/>
        <w:spacing w:before="0" w:after="0" w:line="240" w:lineRule="auto"/>
        <w:jc w:val="both"/>
        <w:textAlignment w:val="baseline"/>
        <w:rPr>
          <w:rFonts w:cs="Arial"/>
          <w:szCs w:val="24"/>
        </w:rPr>
      </w:pPr>
      <w:r w:rsidRPr="004555DF">
        <w:rPr>
          <w:rFonts w:cs="Arial"/>
          <w:szCs w:val="24"/>
        </w:rPr>
        <w:t>Luego de dialogar sobre las alternativas planteadas en la audiencia, no surgen entre las partes fórmulas de arreglo que permitan componer la controversia objeto de la solicitud, por lo cual se declara fallida la presente audiencia de conciliación, agotado el trámite conciliatorio y se procede al archivo del expediente. Se recuerda que la facultad de conciliación conferida por las Leyes 1122 de 2007 y 1438 de 2011, tiene como uno de sus fines propender por la normalización del flujo de recursos en el SGSSS, por lo cual se llama la atención sobre lo ordenado en el artículo 56 de la Ley 1438 de 2011.</w:t>
      </w:r>
    </w:p>
    <w:p w14:paraId="6934A38A" w14:textId="77777777" w:rsidR="004555DF" w:rsidRPr="004555DF" w:rsidRDefault="004555DF" w:rsidP="004555DF">
      <w:pPr>
        <w:spacing w:before="0" w:line="240" w:lineRule="auto"/>
        <w:jc w:val="both"/>
        <w:rPr>
          <w:rFonts w:cs="Arial"/>
          <w:szCs w:val="24"/>
        </w:rPr>
      </w:pPr>
    </w:p>
    <w:p w14:paraId="2372D228" w14:textId="77777777" w:rsidR="004555DF" w:rsidRPr="004555DF" w:rsidRDefault="004555DF" w:rsidP="004555DF">
      <w:pPr>
        <w:spacing w:before="0" w:line="240" w:lineRule="auto"/>
        <w:jc w:val="both"/>
        <w:rPr>
          <w:rFonts w:cs="Arial"/>
          <w:szCs w:val="24"/>
        </w:rPr>
      </w:pPr>
      <w:r w:rsidRPr="004555DF">
        <w:rPr>
          <w:rFonts w:cs="Arial"/>
          <w:szCs w:val="24"/>
        </w:rPr>
        <w:t xml:space="preserve">En consecuencia, se expide la presente Constancia de conformidad con el </w:t>
      </w:r>
      <w:bookmarkStart w:id="0" w:name="_Hlk130294558"/>
      <w:r w:rsidRPr="004555DF">
        <w:rPr>
          <w:rFonts w:cs="Arial"/>
          <w:szCs w:val="24"/>
        </w:rPr>
        <w:t>Artículo 65 de la Ley 2220 de 2022</w:t>
      </w:r>
      <w:bookmarkEnd w:id="0"/>
      <w:r w:rsidRPr="004555DF">
        <w:rPr>
          <w:rFonts w:cs="Arial"/>
          <w:szCs w:val="24"/>
        </w:rPr>
        <w:t>.</w:t>
      </w:r>
    </w:p>
    <w:p w14:paraId="06F50706" w14:textId="77777777" w:rsidR="004555DF" w:rsidRPr="004555DF" w:rsidRDefault="004555DF" w:rsidP="004555DF">
      <w:pPr>
        <w:pStyle w:val="Prrafodelista"/>
        <w:spacing w:before="0" w:line="240" w:lineRule="auto"/>
        <w:rPr>
          <w:rFonts w:cs="Arial"/>
          <w:szCs w:val="24"/>
        </w:rPr>
      </w:pPr>
    </w:p>
    <w:p w14:paraId="011B3764" w14:textId="77777777" w:rsidR="004555DF" w:rsidRPr="004555DF" w:rsidRDefault="004555DF" w:rsidP="004555DF">
      <w:pPr>
        <w:autoSpaceDE w:val="0"/>
        <w:autoSpaceDN w:val="0"/>
        <w:adjustRightInd w:val="0"/>
        <w:spacing w:before="0" w:line="240" w:lineRule="auto"/>
        <w:ind w:left="-142" w:firstLine="142"/>
        <w:contextualSpacing/>
        <w:jc w:val="center"/>
        <w:rPr>
          <w:rFonts w:cs="Arial"/>
          <w:b/>
          <w:bCs/>
          <w:szCs w:val="24"/>
        </w:rPr>
      </w:pPr>
    </w:p>
    <w:p w14:paraId="0C28B260" w14:textId="77777777" w:rsidR="004555DF" w:rsidRPr="004555DF" w:rsidRDefault="004555DF" w:rsidP="004555DF">
      <w:pPr>
        <w:autoSpaceDE w:val="0"/>
        <w:autoSpaceDN w:val="0"/>
        <w:adjustRightInd w:val="0"/>
        <w:spacing w:before="0" w:line="240" w:lineRule="auto"/>
        <w:ind w:left="-142" w:firstLine="142"/>
        <w:contextualSpacing/>
        <w:jc w:val="center"/>
        <w:rPr>
          <w:rFonts w:cs="Arial"/>
          <w:b/>
          <w:bCs/>
          <w:szCs w:val="24"/>
        </w:rPr>
      </w:pPr>
      <w:r w:rsidRPr="004555DF">
        <w:rPr>
          <w:rFonts w:cs="Arial"/>
          <w:b/>
          <w:bCs/>
          <w:szCs w:val="24"/>
        </w:rPr>
        <w:t>_______________________________________</w:t>
      </w:r>
    </w:p>
    <w:p w14:paraId="104FC573" w14:textId="77777777" w:rsidR="004555DF" w:rsidRPr="004555DF" w:rsidRDefault="004555DF" w:rsidP="004555DF">
      <w:pPr>
        <w:spacing w:before="0" w:line="240" w:lineRule="auto"/>
        <w:contextualSpacing/>
        <w:jc w:val="center"/>
        <w:rPr>
          <w:rFonts w:cs="Arial"/>
          <w:b/>
          <w:szCs w:val="24"/>
        </w:rPr>
      </w:pPr>
      <w:r w:rsidRPr="004555DF">
        <w:rPr>
          <w:rFonts w:cs="Arial"/>
          <w:b/>
          <w:szCs w:val="24"/>
        </w:rPr>
        <w:t>NOMBRE</w:t>
      </w:r>
    </w:p>
    <w:p w14:paraId="5F569113" w14:textId="77777777" w:rsidR="004555DF" w:rsidRPr="004555DF" w:rsidRDefault="004555DF" w:rsidP="004555DF">
      <w:pPr>
        <w:spacing w:before="0" w:line="240" w:lineRule="auto"/>
        <w:contextualSpacing/>
        <w:jc w:val="center"/>
        <w:rPr>
          <w:rFonts w:cs="Arial"/>
          <w:b/>
          <w:szCs w:val="24"/>
        </w:rPr>
      </w:pPr>
      <w:r w:rsidRPr="004555DF">
        <w:rPr>
          <w:rFonts w:cs="Arial"/>
          <w:b/>
          <w:szCs w:val="24"/>
        </w:rPr>
        <w:t xml:space="preserve">CARGO </w:t>
      </w:r>
    </w:p>
    <w:p w14:paraId="17086241" w14:textId="77777777" w:rsidR="004555DF" w:rsidRPr="004555DF" w:rsidRDefault="004555DF" w:rsidP="004555DF">
      <w:pPr>
        <w:spacing w:before="0" w:line="240" w:lineRule="auto"/>
        <w:contextualSpacing/>
        <w:jc w:val="center"/>
        <w:rPr>
          <w:rFonts w:cs="Arial"/>
          <w:b/>
          <w:szCs w:val="24"/>
        </w:rPr>
      </w:pPr>
      <w:r w:rsidRPr="004555DF">
        <w:rPr>
          <w:rFonts w:cs="Arial"/>
          <w:b/>
          <w:szCs w:val="24"/>
        </w:rPr>
        <w:t xml:space="preserve">DIRECCIÓN DE CONCILIACIÓN </w:t>
      </w:r>
    </w:p>
    <w:p w14:paraId="37AE1967" w14:textId="77777777" w:rsidR="004555DF" w:rsidRPr="004555DF" w:rsidRDefault="004555DF" w:rsidP="004555DF">
      <w:pPr>
        <w:spacing w:before="0" w:line="240" w:lineRule="auto"/>
        <w:contextualSpacing/>
        <w:jc w:val="center"/>
        <w:rPr>
          <w:rFonts w:cs="Arial"/>
          <w:b/>
          <w:szCs w:val="24"/>
        </w:rPr>
      </w:pPr>
      <w:r w:rsidRPr="004555DF">
        <w:rPr>
          <w:rFonts w:cs="Arial"/>
          <w:b/>
          <w:szCs w:val="24"/>
        </w:rPr>
        <w:t>SUPERINTENDENCIA DELEGADA PARA LA FUNCIÓN JURISDICCIONAL Y DE CONCILIACIÓN.</w:t>
      </w:r>
    </w:p>
    <w:p w14:paraId="378C4E1F" w14:textId="2D114A54" w:rsidR="003C6662" w:rsidRPr="004555DF" w:rsidRDefault="003C6662" w:rsidP="004555DF">
      <w:pPr>
        <w:spacing w:before="0" w:line="240" w:lineRule="auto"/>
        <w:rPr>
          <w:rFonts w:cs="Arial"/>
          <w:szCs w:val="24"/>
        </w:rPr>
      </w:pPr>
    </w:p>
    <w:p w14:paraId="6D991356" w14:textId="77777777" w:rsidR="001E3DB3" w:rsidRPr="004555DF" w:rsidRDefault="001E3DB3" w:rsidP="004555DF">
      <w:pPr>
        <w:spacing w:before="0" w:line="240" w:lineRule="auto"/>
        <w:rPr>
          <w:rFonts w:cs="Arial"/>
          <w:b/>
          <w:szCs w:val="24"/>
        </w:rPr>
      </w:pPr>
    </w:p>
    <w:sectPr w:rsidR="001E3DB3" w:rsidRPr="004555DF" w:rsidSect="00283872">
      <w:headerReference w:type="default" r:id="rId14"/>
      <w:footerReference w:type="default" r:id="rId15"/>
      <w:headerReference w:type="first" r:id="rId16"/>
      <w:footerReference w:type="first" r:id="rId17"/>
      <w:pgSz w:w="12240" w:h="18720" w:code="14"/>
      <w:pgMar w:top="1417" w:right="1701" w:bottom="1417" w:left="1701" w:header="0" w:footer="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9C1C0" w14:textId="77777777" w:rsidR="00351EFA" w:rsidRDefault="00351EFA" w:rsidP="00CD6908">
      <w:pPr>
        <w:spacing w:after="0" w:line="240" w:lineRule="auto"/>
      </w:pPr>
      <w:r>
        <w:separator/>
      </w:r>
    </w:p>
  </w:endnote>
  <w:endnote w:type="continuationSeparator" w:id="0">
    <w:p w14:paraId="795CD66F" w14:textId="77777777" w:rsidR="00351EFA" w:rsidRDefault="00351EFA"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52279" w14:textId="23516092"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00285D02">
      <w:rPr>
        <w:noProof/>
        <w:sz w:val="20"/>
        <w:szCs w:val="20"/>
      </w:rPr>
      <w:t>2</w:t>
    </w:r>
    <w:r w:rsidRPr="00D42328">
      <w:rPr>
        <w:sz w:val="20"/>
        <w:szCs w:val="20"/>
      </w:rPr>
      <w:fldChar w:fldCharType="end"/>
    </w:r>
  </w:p>
  <w:p w14:paraId="3C2DBC0C" w14:textId="687EC6C0" w:rsidR="00524BF2"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D03E" w14:textId="3108B345" w:rsidR="004555DF" w:rsidRDefault="00000000">
    <w:pPr>
      <w:pStyle w:val="Piedepgina"/>
      <w:jc w:val="right"/>
    </w:pPr>
    <w:sdt>
      <w:sdtPr>
        <w:id w:val="1472411808"/>
        <w:docPartObj>
          <w:docPartGallery w:val="Page Numbers (Bottom of Page)"/>
          <w:docPartUnique/>
        </w:docPartObj>
      </w:sdtPr>
      <w:sdtContent>
        <w:r w:rsidR="004555DF">
          <w:t>Pág.</w:t>
        </w:r>
        <w:r w:rsidR="004555DF">
          <w:fldChar w:fldCharType="begin"/>
        </w:r>
        <w:r w:rsidR="004555DF">
          <w:instrText>PAGE   \* MERGEFORMAT</w:instrText>
        </w:r>
        <w:r w:rsidR="004555DF">
          <w:fldChar w:fldCharType="separate"/>
        </w:r>
        <w:r w:rsidR="00285D02" w:rsidRPr="00285D02">
          <w:rPr>
            <w:noProof/>
            <w:lang w:val="es-ES"/>
          </w:rPr>
          <w:t>1</w:t>
        </w:r>
        <w:r w:rsidR="004555DF">
          <w:fldChar w:fldCharType="end"/>
        </w:r>
      </w:sdtContent>
    </w:sdt>
    <w:r w:rsidR="004555DF">
      <w:t xml:space="preserve"> </w:t>
    </w:r>
  </w:p>
  <w:p w14:paraId="4F467F5A" w14:textId="77777777" w:rsidR="004555DF" w:rsidRDefault="004555DF" w:rsidP="004555DF">
    <w:pPr>
      <w:pStyle w:val="Piedepgina"/>
    </w:pPr>
  </w:p>
  <w:p w14:paraId="7ED8BF02" w14:textId="3D74CDD3" w:rsidR="004555DF" w:rsidRPr="004555DF" w:rsidRDefault="004555DF">
    <w:pPr>
      <w:pStyle w:val="Piedepgina"/>
      <w:rPr>
        <w:i/>
        <w:iCs/>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CBC90" w14:textId="77777777" w:rsidR="00351EFA" w:rsidRDefault="00351EFA" w:rsidP="00CD6908">
      <w:pPr>
        <w:spacing w:after="0" w:line="240" w:lineRule="auto"/>
      </w:pPr>
      <w:r>
        <w:separator/>
      </w:r>
    </w:p>
  </w:footnote>
  <w:footnote w:type="continuationSeparator" w:id="0">
    <w:p w14:paraId="2A5871A4" w14:textId="77777777" w:rsidR="00351EFA" w:rsidRDefault="00351EFA"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813E3" w14:textId="6FFE4808" w:rsidR="00E34CD1" w:rsidRDefault="00E34CD1" w:rsidP="004D65AF">
    <w:pPr>
      <w:pStyle w:val="Encabezado"/>
      <w:ind w:left="-993"/>
      <w:jc w:val="right"/>
    </w:pPr>
  </w:p>
  <w:tbl>
    <w:tblPr>
      <w:tblStyle w:val="Tablaconcuadrcula"/>
      <w:tblpPr w:leftFromText="141" w:rightFromText="141" w:vertAnchor="page" w:horzAnchor="margin" w:tblpXSpec="center" w:tblpY="721"/>
      <w:tblW w:w="9538" w:type="dxa"/>
      <w:tblLook w:val="04A0" w:firstRow="1" w:lastRow="0" w:firstColumn="1" w:lastColumn="0" w:noHBand="0" w:noVBand="1"/>
    </w:tblPr>
    <w:tblGrid>
      <w:gridCol w:w="2205"/>
      <w:gridCol w:w="4611"/>
      <w:gridCol w:w="1301"/>
      <w:gridCol w:w="1421"/>
    </w:tblGrid>
    <w:tr w:rsidR="001E7E4F" w:rsidRPr="004555DF" w14:paraId="14CE35D4" w14:textId="77777777" w:rsidTr="00B124E2">
      <w:trPr>
        <w:trHeight w:val="547"/>
      </w:trPr>
      <w:tc>
        <w:tcPr>
          <w:tcW w:w="2205" w:type="dxa"/>
          <w:tcBorders>
            <w:top w:val="single" w:sz="4" w:space="0" w:color="auto"/>
            <w:left w:val="single" w:sz="4" w:space="0" w:color="auto"/>
            <w:bottom w:val="nil"/>
            <w:right w:val="single" w:sz="4" w:space="0" w:color="auto"/>
          </w:tcBorders>
        </w:tcPr>
        <w:p w14:paraId="708F533B" w14:textId="3F4AB458" w:rsidR="001E7E4F" w:rsidRPr="004555DF" w:rsidRDefault="00B124E2" w:rsidP="001E7E4F">
          <w:pPr>
            <w:pStyle w:val="Encabezado"/>
            <w:spacing w:before="0"/>
            <w:rPr>
              <w:rFonts w:cs="Arial"/>
              <w:b/>
              <w:bCs/>
              <w:szCs w:val="24"/>
            </w:rPr>
          </w:pPr>
          <w:r w:rsidRPr="004555DF">
            <w:rPr>
              <w:rFonts w:cs="Arial"/>
              <w:b/>
              <w:bCs/>
              <w:noProof/>
              <w:szCs w:val="24"/>
              <w:lang w:eastAsia="es-CO"/>
            </w:rPr>
            <w:drawing>
              <wp:anchor distT="0" distB="0" distL="114300" distR="114300" simplePos="0" relativeHeight="251667456" behindDoc="0" locked="0" layoutInCell="1" allowOverlap="1" wp14:anchorId="613D6A21" wp14:editId="6C0259EC">
                <wp:simplePos x="0" y="0"/>
                <wp:positionH relativeFrom="column">
                  <wp:posOffset>35560</wp:posOffset>
                </wp:positionH>
                <wp:positionV relativeFrom="paragraph">
                  <wp:posOffset>-15611</wp:posOffset>
                </wp:positionV>
                <wp:extent cx="1178379" cy="685800"/>
                <wp:effectExtent l="0" t="0" r="3175" b="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770" b="-138"/>
                        <a:stretch/>
                      </pic:blipFill>
                      <pic:spPr bwMode="auto">
                        <a:xfrm>
                          <a:off x="0" y="0"/>
                          <a:ext cx="1178379"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11" w:type="dxa"/>
          <w:tcBorders>
            <w:top w:val="single" w:sz="4" w:space="0" w:color="auto"/>
            <w:left w:val="single" w:sz="4" w:space="0" w:color="auto"/>
            <w:right w:val="single" w:sz="4" w:space="0" w:color="auto"/>
          </w:tcBorders>
          <w:vAlign w:val="center"/>
        </w:tcPr>
        <w:p w14:paraId="4578F27F" w14:textId="77777777" w:rsidR="001E7E4F" w:rsidRPr="004555DF" w:rsidRDefault="001E7E4F" w:rsidP="001E7E4F">
          <w:pPr>
            <w:pStyle w:val="Encabezado"/>
            <w:spacing w:before="0"/>
            <w:jc w:val="center"/>
            <w:rPr>
              <w:rFonts w:cs="Arial"/>
              <w:b/>
              <w:bCs/>
              <w:szCs w:val="24"/>
            </w:rPr>
          </w:pPr>
          <w:r w:rsidRPr="004555DF">
            <w:rPr>
              <w:rFonts w:cs="Arial"/>
              <w:b/>
              <w:bCs/>
              <w:szCs w:val="24"/>
            </w:rPr>
            <w:t>GESTIÓN JURISDICCIONAL Y DE CONCILIACIÓN</w:t>
          </w:r>
        </w:p>
      </w:tc>
      <w:tc>
        <w:tcPr>
          <w:tcW w:w="1301" w:type="dxa"/>
          <w:tcBorders>
            <w:left w:val="single" w:sz="4" w:space="0" w:color="auto"/>
          </w:tcBorders>
          <w:vAlign w:val="center"/>
        </w:tcPr>
        <w:p w14:paraId="4BFBD9E9" w14:textId="77777777" w:rsidR="001E7E4F" w:rsidRPr="004555DF" w:rsidRDefault="001E7E4F" w:rsidP="00B124E2">
          <w:pPr>
            <w:pStyle w:val="Encabezado"/>
            <w:spacing w:before="0"/>
            <w:rPr>
              <w:rFonts w:cs="Arial"/>
              <w:b/>
              <w:bCs/>
              <w:szCs w:val="24"/>
            </w:rPr>
          </w:pPr>
          <w:r w:rsidRPr="004555DF">
            <w:rPr>
              <w:rFonts w:cs="Arial"/>
              <w:b/>
              <w:bCs/>
              <w:szCs w:val="24"/>
            </w:rPr>
            <w:t>CÓDIGO</w:t>
          </w:r>
        </w:p>
      </w:tc>
      <w:tc>
        <w:tcPr>
          <w:tcW w:w="1421" w:type="dxa"/>
          <w:vAlign w:val="center"/>
        </w:tcPr>
        <w:p w14:paraId="17E3AF71" w14:textId="77777777" w:rsidR="001E7E4F" w:rsidRPr="004555DF" w:rsidRDefault="001E7E4F" w:rsidP="00B124E2">
          <w:pPr>
            <w:pStyle w:val="Encabezado"/>
            <w:spacing w:before="0"/>
            <w:rPr>
              <w:rFonts w:cs="Arial"/>
              <w:bCs/>
              <w:szCs w:val="24"/>
            </w:rPr>
          </w:pPr>
          <w:r w:rsidRPr="004555DF">
            <w:rPr>
              <w:rFonts w:cs="Arial"/>
              <w:bCs/>
              <w:szCs w:val="24"/>
            </w:rPr>
            <w:t>JCFT06</w:t>
          </w:r>
        </w:p>
      </w:tc>
    </w:tr>
    <w:tr w:rsidR="001E7E4F" w:rsidRPr="004555DF" w14:paraId="59EDB29C" w14:textId="77777777" w:rsidTr="00B124E2">
      <w:trPr>
        <w:trHeight w:val="273"/>
      </w:trPr>
      <w:tc>
        <w:tcPr>
          <w:tcW w:w="2205" w:type="dxa"/>
          <w:tcBorders>
            <w:top w:val="nil"/>
            <w:left w:val="single" w:sz="4" w:space="0" w:color="auto"/>
            <w:bottom w:val="nil"/>
            <w:right w:val="single" w:sz="4" w:space="0" w:color="auto"/>
          </w:tcBorders>
        </w:tcPr>
        <w:p w14:paraId="45F3CD33" w14:textId="0DB04B70" w:rsidR="001E7E4F" w:rsidRPr="004555DF" w:rsidRDefault="001E7E4F" w:rsidP="001E7E4F">
          <w:pPr>
            <w:pStyle w:val="Encabezado"/>
            <w:spacing w:before="0"/>
            <w:rPr>
              <w:rFonts w:cs="Arial"/>
              <w:b/>
              <w:bCs/>
              <w:szCs w:val="24"/>
            </w:rPr>
          </w:pPr>
        </w:p>
      </w:tc>
      <w:tc>
        <w:tcPr>
          <w:tcW w:w="4611" w:type="dxa"/>
          <w:vMerge w:val="restart"/>
          <w:tcBorders>
            <w:left w:val="single" w:sz="4" w:space="0" w:color="auto"/>
            <w:right w:val="single" w:sz="4" w:space="0" w:color="auto"/>
          </w:tcBorders>
          <w:vAlign w:val="center"/>
        </w:tcPr>
        <w:p w14:paraId="3513E66F" w14:textId="77777777" w:rsidR="001E7E4F" w:rsidRPr="004555DF" w:rsidRDefault="001E7E4F" w:rsidP="001E7E4F">
          <w:pPr>
            <w:pStyle w:val="Encabezado"/>
            <w:spacing w:before="0"/>
            <w:jc w:val="center"/>
            <w:rPr>
              <w:rFonts w:cs="Arial"/>
              <w:b/>
              <w:bCs/>
              <w:szCs w:val="24"/>
            </w:rPr>
          </w:pPr>
          <w:r w:rsidRPr="004555DF">
            <w:rPr>
              <w:rFonts w:cs="Arial"/>
              <w:b/>
              <w:bCs/>
              <w:szCs w:val="24"/>
            </w:rPr>
            <w:t>CONSTANCIA DE NO ACUERDO</w:t>
          </w:r>
        </w:p>
      </w:tc>
      <w:tc>
        <w:tcPr>
          <w:tcW w:w="1301" w:type="dxa"/>
          <w:tcBorders>
            <w:left w:val="single" w:sz="4" w:space="0" w:color="auto"/>
          </w:tcBorders>
          <w:vAlign w:val="center"/>
        </w:tcPr>
        <w:p w14:paraId="577C000C" w14:textId="77777777" w:rsidR="001E7E4F" w:rsidRPr="004555DF" w:rsidRDefault="001E7E4F" w:rsidP="00B124E2">
          <w:pPr>
            <w:pStyle w:val="Encabezado"/>
            <w:spacing w:before="0"/>
            <w:rPr>
              <w:rFonts w:cs="Arial"/>
              <w:b/>
              <w:bCs/>
              <w:szCs w:val="24"/>
            </w:rPr>
          </w:pPr>
          <w:r w:rsidRPr="004555DF">
            <w:rPr>
              <w:rFonts w:cs="Arial"/>
              <w:b/>
              <w:bCs/>
              <w:szCs w:val="24"/>
            </w:rPr>
            <w:t>VERSIÓN</w:t>
          </w:r>
        </w:p>
      </w:tc>
      <w:tc>
        <w:tcPr>
          <w:tcW w:w="1421" w:type="dxa"/>
          <w:vAlign w:val="center"/>
        </w:tcPr>
        <w:p w14:paraId="4B1AB063" w14:textId="77777777" w:rsidR="001E7E4F" w:rsidRPr="004555DF" w:rsidRDefault="001E7E4F" w:rsidP="00B124E2">
          <w:pPr>
            <w:pStyle w:val="Encabezado"/>
            <w:spacing w:before="0"/>
            <w:rPr>
              <w:rFonts w:cs="Arial"/>
              <w:bCs/>
              <w:szCs w:val="24"/>
            </w:rPr>
          </w:pPr>
          <w:r w:rsidRPr="004555DF">
            <w:rPr>
              <w:rFonts w:cs="Arial"/>
              <w:bCs/>
              <w:szCs w:val="24"/>
            </w:rPr>
            <w:t>1</w:t>
          </w:r>
        </w:p>
      </w:tc>
    </w:tr>
    <w:tr w:rsidR="001E7E4F" w:rsidRPr="004555DF" w14:paraId="07FBC83C" w14:textId="77777777" w:rsidTr="00B124E2">
      <w:trPr>
        <w:trHeight w:val="262"/>
      </w:trPr>
      <w:tc>
        <w:tcPr>
          <w:tcW w:w="2205" w:type="dxa"/>
          <w:tcBorders>
            <w:top w:val="nil"/>
            <w:left w:val="single" w:sz="4" w:space="0" w:color="auto"/>
            <w:bottom w:val="single" w:sz="4" w:space="0" w:color="auto"/>
            <w:right w:val="single" w:sz="4" w:space="0" w:color="auto"/>
          </w:tcBorders>
        </w:tcPr>
        <w:p w14:paraId="0EE9F30D" w14:textId="77777777" w:rsidR="001E7E4F" w:rsidRPr="004555DF" w:rsidRDefault="001E7E4F" w:rsidP="001E7E4F">
          <w:pPr>
            <w:pStyle w:val="Encabezado"/>
            <w:spacing w:before="0"/>
            <w:rPr>
              <w:rFonts w:cs="Arial"/>
              <w:b/>
              <w:bCs/>
              <w:szCs w:val="24"/>
            </w:rPr>
          </w:pPr>
        </w:p>
      </w:tc>
      <w:tc>
        <w:tcPr>
          <w:tcW w:w="4611" w:type="dxa"/>
          <w:vMerge/>
          <w:tcBorders>
            <w:left w:val="single" w:sz="4" w:space="0" w:color="auto"/>
            <w:bottom w:val="single" w:sz="4" w:space="0" w:color="auto"/>
            <w:right w:val="single" w:sz="4" w:space="0" w:color="auto"/>
          </w:tcBorders>
          <w:vAlign w:val="center"/>
        </w:tcPr>
        <w:p w14:paraId="401DEE2C" w14:textId="77777777" w:rsidR="001E7E4F" w:rsidRPr="004555DF" w:rsidRDefault="001E7E4F" w:rsidP="001E7E4F">
          <w:pPr>
            <w:pStyle w:val="Encabezado"/>
            <w:spacing w:before="0"/>
            <w:rPr>
              <w:rFonts w:cs="Arial"/>
              <w:b/>
              <w:bCs/>
              <w:szCs w:val="24"/>
            </w:rPr>
          </w:pPr>
        </w:p>
      </w:tc>
      <w:tc>
        <w:tcPr>
          <w:tcW w:w="1301" w:type="dxa"/>
          <w:tcBorders>
            <w:left w:val="single" w:sz="4" w:space="0" w:color="auto"/>
          </w:tcBorders>
          <w:vAlign w:val="center"/>
        </w:tcPr>
        <w:p w14:paraId="5746ED84" w14:textId="77777777" w:rsidR="001E7E4F" w:rsidRPr="004555DF" w:rsidRDefault="001E7E4F" w:rsidP="00B124E2">
          <w:pPr>
            <w:pStyle w:val="Encabezado"/>
            <w:spacing w:before="0"/>
            <w:rPr>
              <w:rFonts w:cs="Arial"/>
              <w:b/>
              <w:bCs/>
              <w:szCs w:val="24"/>
            </w:rPr>
          </w:pPr>
          <w:r w:rsidRPr="004555DF">
            <w:rPr>
              <w:rFonts w:cs="Arial"/>
              <w:b/>
              <w:bCs/>
              <w:szCs w:val="24"/>
            </w:rPr>
            <w:t>FECHA</w:t>
          </w:r>
        </w:p>
      </w:tc>
      <w:tc>
        <w:tcPr>
          <w:tcW w:w="1421" w:type="dxa"/>
          <w:vAlign w:val="center"/>
        </w:tcPr>
        <w:p w14:paraId="5712D17F" w14:textId="23B31915" w:rsidR="001E7E4F" w:rsidRPr="004555DF" w:rsidRDefault="00EF5416" w:rsidP="00B124E2">
          <w:pPr>
            <w:pStyle w:val="Encabezado"/>
            <w:spacing w:before="0"/>
            <w:rPr>
              <w:rFonts w:cs="Arial"/>
              <w:bCs/>
              <w:szCs w:val="24"/>
            </w:rPr>
          </w:pPr>
          <w:r>
            <w:rPr>
              <w:rFonts w:cs="Arial"/>
              <w:bCs/>
              <w:szCs w:val="24"/>
            </w:rPr>
            <w:t>28</w:t>
          </w:r>
          <w:r w:rsidR="001E7E4F" w:rsidRPr="004555DF">
            <w:rPr>
              <w:rFonts w:cs="Arial"/>
              <w:bCs/>
              <w:szCs w:val="24"/>
            </w:rPr>
            <w:t>/</w:t>
          </w:r>
          <w:r>
            <w:rPr>
              <w:rFonts w:cs="Arial"/>
              <w:bCs/>
              <w:szCs w:val="24"/>
            </w:rPr>
            <w:t>04</w:t>
          </w:r>
          <w:r w:rsidR="001E7E4F" w:rsidRPr="004555DF">
            <w:rPr>
              <w:rFonts w:cs="Arial"/>
              <w:bCs/>
              <w:szCs w:val="24"/>
            </w:rPr>
            <w:t>/</w:t>
          </w:r>
          <w:r>
            <w:rPr>
              <w:rFonts w:cs="Arial"/>
              <w:bCs/>
              <w:szCs w:val="24"/>
            </w:rPr>
            <w:t>2023</w:t>
          </w:r>
        </w:p>
      </w:tc>
    </w:tr>
  </w:tbl>
  <w:p w14:paraId="767F4E1F" w14:textId="77777777" w:rsidR="004D65AF" w:rsidRDefault="004D65AF" w:rsidP="00FC28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67328" w14:textId="520C83DF" w:rsidR="00283872" w:rsidRDefault="00283872">
    <w:pPr>
      <w:pStyle w:val="Encabezado"/>
    </w:pPr>
  </w:p>
  <w:tbl>
    <w:tblPr>
      <w:tblStyle w:val="Tablaconcuadrcula"/>
      <w:tblpPr w:leftFromText="141" w:rightFromText="141" w:vertAnchor="page" w:horzAnchor="margin" w:tblpXSpec="center" w:tblpY="721"/>
      <w:tblW w:w="9538" w:type="dxa"/>
      <w:tblLook w:val="04A0" w:firstRow="1" w:lastRow="0" w:firstColumn="1" w:lastColumn="0" w:noHBand="0" w:noVBand="1"/>
    </w:tblPr>
    <w:tblGrid>
      <w:gridCol w:w="2205"/>
      <w:gridCol w:w="4611"/>
      <w:gridCol w:w="1301"/>
      <w:gridCol w:w="1421"/>
    </w:tblGrid>
    <w:tr w:rsidR="001E7E4F" w:rsidRPr="004555DF" w14:paraId="38430657" w14:textId="77777777" w:rsidTr="00B124E2">
      <w:trPr>
        <w:trHeight w:val="547"/>
      </w:trPr>
      <w:tc>
        <w:tcPr>
          <w:tcW w:w="2205" w:type="dxa"/>
          <w:tcBorders>
            <w:top w:val="single" w:sz="4" w:space="0" w:color="auto"/>
            <w:left w:val="single" w:sz="4" w:space="0" w:color="auto"/>
            <w:bottom w:val="nil"/>
            <w:right w:val="single" w:sz="4" w:space="0" w:color="auto"/>
          </w:tcBorders>
        </w:tcPr>
        <w:p w14:paraId="467B66FB" w14:textId="54C32477" w:rsidR="001E7E4F" w:rsidRPr="004555DF" w:rsidRDefault="00B124E2" w:rsidP="001E7E4F">
          <w:pPr>
            <w:pStyle w:val="Encabezado"/>
            <w:spacing w:before="0"/>
            <w:rPr>
              <w:rFonts w:cs="Arial"/>
              <w:b/>
              <w:bCs/>
              <w:szCs w:val="24"/>
            </w:rPr>
          </w:pPr>
          <w:r w:rsidRPr="004555DF">
            <w:rPr>
              <w:rFonts w:cs="Arial"/>
              <w:b/>
              <w:bCs/>
              <w:noProof/>
              <w:szCs w:val="24"/>
              <w:lang w:eastAsia="es-CO"/>
            </w:rPr>
            <w:drawing>
              <wp:anchor distT="0" distB="0" distL="114300" distR="114300" simplePos="0" relativeHeight="251669504" behindDoc="0" locked="0" layoutInCell="1" allowOverlap="1" wp14:anchorId="6112BB10" wp14:editId="78D66D27">
                <wp:simplePos x="0" y="0"/>
                <wp:positionH relativeFrom="column">
                  <wp:posOffset>31750</wp:posOffset>
                </wp:positionH>
                <wp:positionV relativeFrom="paragraph">
                  <wp:posOffset>17145</wp:posOffset>
                </wp:positionV>
                <wp:extent cx="1178379" cy="685800"/>
                <wp:effectExtent l="0" t="0" r="3175" b="0"/>
                <wp:wrapNone/>
                <wp:docPr id="1429457863" name="Imagen 1429457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770" b="-138"/>
                        <a:stretch/>
                      </pic:blipFill>
                      <pic:spPr bwMode="auto">
                        <a:xfrm>
                          <a:off x="0" y="0"/>
                          <a:ext cx="1178379"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11" w:type="dxa"/>
          <w:tcBorders>
            <w:top w:val="single" w:sz="4" w:space="0" w:color="auto"/>
            <w:left w:val="single" w:sz="4" w:space="0" w:color="auto"/>
            <w:right w:val="single" w:sz="4" w:space="0" w:color="auto"/>
          </w:tcBorders>
          <w:vAlign w:val="center"/>
        </w:tcPr>
        <w:p w14:paraId="072A85A0" w14:textId="77777777" w:rsidR="001E7E4F" w:rsidRPr="004555DF" w:rsidRDefault="001E7E4F" w:rsidP="001E7E4F">
          <w:pPr>
            <w:pStyle w:val="Encabezado"/>
            <w:spacing w:before="0"/>
            <w:jc w:val="center"/>
            <w:rPr>
              <w:rFonts w:cs="Arial"/>
              <w:b/>
              <w:bCs/>
              <w:szCs w:val="24"/>
            </w:rPr>
          </w:pPr>
          <w:r w:rsidRPr="004555DF">
            <w:rPr>
              <w:rFonts w:cs="Arial"/>
              <w:b/>
              <w:bCs/>
              <w:szCs w:val="24"/>
            </w:rPr>
            <w:t>GESTIÓN JURISDICCIONAL Y DE CONCILIACIÓN</w:t>
          </w:r>
        </w:p>
      </w:tc>
      <w:tc>
        <w:tcPr>
          <w:tcW w:w="1301" w:type="dxa"/>
          <w:tcBorders>
            <w:left w:val="single" w:sz="4" w:space="0" w:color="auto"/>
          </w:tcBorders>
          <w:vAlign w:val="center"/>
        </w:tcPr>
        <w:p w14:paraId="055507D2" w14:textId="77777777" w:rsidR="001E7E4F" w:rsidRPr="004555DF" w:rsidRDefault="001E7E4F" w:rsidP="00B124E2">
          <w:pPr>
            <w:pStyle w:val="Encabezado"/>
            <w:spacing w:before="0"/>
            <w:rPr>
              <w:rFonts w:cs="Arial"/>
              <w:b/>
              <w:bCs/>
              <w:szCs w:val="24"/>
            </w:rPr>
          </w:pPr>
          <w:r w:rsidRPr="004555DF">
            <w:rPr>
              <w:rFonts w:cs="Arial"/>
              <w:b/>
              <w:bCs/>
              <w:szCs w:val="24"/>
            </w:rPr>
            <w:t>CÓDIGO</w:t>
          </w:r>
        </w:p>
      </w:tc>
      <w:tc>
        <w:tcPr>
          <w:tcW w:w="1421" w:type="dxa"/>
          <w:vAlign w:val="center"/>
        </w:tcPr>
        <w:p w14:paraId="2A19BBB6" w14:textId="77777777" w:rsidR="001E7E4F" w:rsidRPr="004555DF" w:rsidRDefault="001E7E4F" w:rsidP="00B124E2">
          <w:pPr>
            <w:pStyle w:val="Encabezado"/>
            <w:spacing w:before="0"/>
            <w:rPr>
              <w:rFonts w:cs="Arial"/>
              <w:bCs/>
              <w:szCs w:val="24"/>
            </w:rPr>
          </w:pPr>
          <w:r w:rsidRPr="004555DF">
            <w:rPr>
              <w:rFonts w:cs="Arial"/>
              <w:bCs/>
              <w:szCs w:val="24"/>
            </w:rPr>
            <w:t>JCFT06</w:t>
          </w:r>
        </w:p>
      </w:tc>
    </w:tr>
    <w:tr w:rsidR="001E7E4F" w:rsidRPr="004555DF" w14:paraId="68925F3B" w14:textId="77777777" w:rsidTr="00B124E2">
      <w:trPr>
        <w:trHeight w:val="273"/>
      </w:trPr>
      <w:tc>
        <w:tcPr>
          <w:tcW w:w="2205" w:type="dxa"/>
          <w:tcBorders>
            <w:top w:val="nil"/>
            <w:left w:val="single" w:sz="4" w:space="0" w:color="auto"/>
            <w:bottom w:val="nil"/>
            <w:right w:val="single" w:sz="4" w:space="0" w:color="auto"/>
          </w:tcBorders>
        </w:tcPr>
        <w:p w14:paraId="7E570D8B" w14:textId="2E10C786" w:rsidR="001E7E4F" w:rsidRPr="004555DF" w:rsidRDefault="001E7E4F" w:rsidP="001E7E4F">
          <w:pPr>
            <w:pStyle w:val="Encabezado"/>
            <w:spacing w:before="0"/>
            <w:rPr>
              <w:rFonts w:cs="Arial"/>
              <w:b/>
              <w:bCs/>
              <w:szCs w:val="24"/>
            </w:rPr>
          </w:pPr>
        </w:p>
      </w:tc>
      <w:tc>
        <w:tcPr>
          <w:tcW w:w="4611" w:type="dxa"/>
          <w:vMerge w:val="restart"/>
          <w:tcBorders>
            <w:left w:val="single" w:sz="4" w:space="0" w:color="auto"/>
            <w:right w:val="single" w:sz="4" w:space="0" w:color="auto"/>
          </w:tcBorders>
          <w:vAlign w:val="center"/>
        </w:tcPr>
        <w:p w14:paraId="6CAF9ACF" w14:textId="77777777" w:rsidR="001E7E4F" w:rsidRPr="004555DF" w:rsidRDefault="001E7E4F" w:rsidP="001E7E4F">
          <w:pPr>
            <w:pStyle w:val="Encabezado"/>
            <w:spacing w:before="0"/>
            <w:jc w:val="center"/>
            <w:rPr>
              <w:rFonts w:cs="Arial"/>
              <w:b/>
              <w:bCs/>
              <w:szCs w:val="24"/>
            </w:rPr>
          </w:pPr>
          <w:r w:rsidRPr="004555DF">
            <w:rPr>
              <w:rFonts w:cs="Arial"/>
              <w:b/>
              <w:bCs/>
              <w:szCs w:val="24"/>
            </w:rPr>
            <w:t>CONSTANCIA DE NO ACUERDO</w:t>
          </w:r>
        </w:p>
      </w:tc>
      <w:tc>
        <w:tcPr>
          <w:tcW w:w="1301" w:type="dxa"/>
          <w:tcBorders>
            <w:left w:val="single" w:sz="4" w:space="0" w:color="auto"/>
          </w:tcBorders>
          <w:vAlign w:val="center"/>
        </w:tcPr>
        <w:p w14:paraId="27D2E738" w14:textId="77777777" w:rsidR="001E7E4F" w:rsidRPr="004555DF" w:rsidRDefault="001E7E4F" w:rsidP="00B124E2">
          <w:pPr>
            <w:pStyle w:val="Encabezado"/>
            <w:spacing w:before="0"/>
            <w:rPr>
              <w:rFonts w:cs="Arial"/>
              <w:b/>
              <w:bCs/>
              <w:szCs w:val="24"/>
            </w:rPr>
          </w:pPr>
          <w:r w:rsidRPr="004555DF">
            <w:rPr>
              <w:rFonts w:cs="Arial"/>
              <w:b/>
              <w:bCs/>
              <w:szCs w:val="24"/>
            </w:rPr>
            <w:t>VERSIÓN</w:t>
          </w:r>
        </w:p>
      </w:tc>
      <w:tc>
        <w:tcPr>
          <w:tcW w:w="1421" w:type="dxa"/>
          <w:vAlign w:val="center"/>
        </w:tcPr>
        <w:p w14:paraId="60FD1819" w14:textId="77777777" w:rsidR="001E7E4F" w:rsidRPr="004555DF" w:rsidRDefault="001E7E4F" w:rsidP="00B124E2">
          <w:pPr>
            <w:pStyle w:val="Encabezado"/>
            <w:spacing w:before="0"/>
            <w:rPr>
              <w:rFonts w:cs="Arial"/>
              <w:bCs/>
              <w:szCs w:val="24"/>
            </w:rPr>
          </w:pPr>
          <w:r w:rsidRPr="004555DF">
            <w:rPr>
              <w:rFonts w:cs="Arial"/>
              <w:bCs/>
              <w:szCs w:val="24"/>
            </w:rPr>
            <w:t>1</w:t>
          </w:r>
        </w:p>
      </w:tc>
    </w:tr>
    <w:tr w:rsidR="001E7E4F" w:rsidRPr="004555DF" w14:paraId="10F21A9F" w14:textId="77777777" w:rsidTr="00B124E2">
      <w:trPr>
        <w:trHeight w:val="262"/>
      </w:trPr>
      <w:tc>
        <w:tcPr>
          <w:tcW w:w="2205" w:type="dxa"/>
          <w:tcBorders>
            <w:top w:val="nil"/>
            <w:left w:val="single" w:sz="4" w:space="0" w:color="auto"/>
            <w:bottom w:val="single" w:sz="4" w:space="0" w:color="auto"/>
            <w:right w:val="single" w:sz="4" w:space="0" w:color="auto"/>
          </w:tcBorders>
        </w:tcPr>
        <w:p w14:paraId="525C46B4" w14:textId="77777777" w:rsidR="001E7E4F" w:rsidRPr="004555DF" w:rsidRDefault="001E7E4F" w:rsidP="001E7E4F">
          <w:pPr>
            <w:pStyle w:val="Encabezado"/>
            <w:spacing w:before="0"/>
            <w:rPr>
              <w:rFonts w:cs="Arial"/>
              <w:b/>
              <w:bCs/>
              <w:szCs w:val="24"/>
            </w:rPr>
          </w:pPr>
        </w:p>
      </w:tc>
      <w:tc>
        <w:tcPr>
          <w:tcW w:w="4611" w:type="dxa"/>
          <w:vMerge/>
          <w:tcBorders>
            <w:left w:val="single" w:sz="4" w:space="0" w:color="auto"/>
            <w:bottom w:val="single" w:sz="4" w:space="0" w:color="auto"/>
            <w:right w:val="single" w:sz="4" w:space="0" w:color="auto"/>
          </w:tcBorders>
          <w:vAlign w:val="center"/>
        </w:tcPr>
        <w:p w14:paraId="3911534A" w14:textId="77777777" w:rsidR="001E7E4F" w:rsidRPr="004555DF" w:rsidRDefault="001E7E4F" w:rsidP="001E7E4F">
          <w:pPr>
            <w:pStyle w:val="Encabezado"/>
            <w:spacing w:before="0"/>
            <w:rPr>
              <w:rFonts w:cs="Arial"/>
              <w:b/>
              <w:bCs/>
              <w:szCs w:val="24"/>
            </w:rPr>
          </w:pPr>
        </w:p>
      </w:tc>
      <w:tc>
        <w:tcPr>
          <w:tcW w:w="1301" w:type="dxa"/>
          <w:tcBorders>
            <w:left w:val="single" w:sz="4" w:space="0" w:color="auto"/>
          </w:tcBorders>
          <w:vAlign w:val="center"/>
        </w:tcPr>
        <w:p w14:paraId="68B506F0" w14:textId="77777777" w:rsidR="001E7E4F" w:rsidRPr="004555DF" w:rsidRDefault="001E7E4F" w:rsidP="00B124E2">
          <w:pPr>
            <w:pStyle w:val="Encabezado"/>
            <w:spacing w:before="0"/>
            <w:rPr>
              <w:rFonts w:cs="Arial"/>
              <w:b/>
              <w:bCs/>
              <w:szCs w:val="24"/>
            </w:rPr>
          </w:pPr>
          <w:r w:rsidRPr="004555DF">
            <w:rPr>
              <w:rFonts w:cs="Arial"/>
              <w:b/>
              <w:bCs/>
              <w:szCs w:val="24"/>
            </w:rPr>
            <w:t>FECHA</w:t>
          </w:r>
        </w:p>
      </w:tc>
      <w:tc>
        <w:tcPr>
          <w:tcW w:w="1421" w:type="dxa"/>
          <w:vAlign w:val="center"/>
        </w:tcPr>
        <w:p w14:paraId="03D802DA" w14:textId="2A210EAD" w:rsidR="001E7E4F" w:rsidRPr="004555DF" w:rsidRDefault="00285D02" w:rsidP="00B124E2">
          <w:pPr>
            <w:pStyle w:val="Encabezado"/>
            <w:spacing w:before="0"/>
            <w:rPr>
              <w:rFonts w:cs="Arial"/>
              <w:bCs/>
              <w:szCs w:val="24"/>
            </w:rPr>
          </w:pPr>
          <w:r>
            <w:rPr>
              <w:rFonts w:cs="Arial"/>
              <w:bCs/>
              <w:szCs w:val="24"/>
            </w:rPr>
            <w:t>28</w:t>
          </w:r>
          <w:r w:rsidR="001E7E4F" w:rsidRPr="004555DF">
            <w:rPr>
              <w:rFonts w:cs="Arial"/>
              <w:bCs/>
              <w:szCs w:val="24"/>
            </w:rPr>
            <w:t>/</w:t>
          </w:r>
          <w:r>
            <w:rPr>
              <w:rFonts w:cs="Arial"/>
              <w:bCs/>
              <w:szCs w:val="24"/>
            </w:rPr>
            <w:t>04</w:t>
          </w:r>
          <w:r w:rsidR="001E7E4F" w:rsidRPr="004555DF">
            <w:rPr>
              <w:rFonts w:cs="Arial"/>
              <w:bCs/>
              <w:szCs w:val="24"/>
            </w:rPr>
            <w:t>/</w:t>
          </w:r>
          <w:r>
            <w:rPr>
              <w:rFonts w:cs="Arial"/>
              <w:bCs/>
              <w:szCs w:val="24"/>
            </w:rPr>
            <w:t>2023</w:t>
          </w:r>
        </w:p>
      </w:tc>
    </w:tr>
  </w:tbl>
  <w:p w14:paraId="61D4960A" w14:textId="338CE3D6" w:rsidR="00283872" w:rsidRPr="00283872" w:rsidRDefault="00283872" w:rsidP="001E7E4F">
    <w:pPr>
      <w:pStyle w:val="Encabezado"/>
      <w:rPr>
        <w:rFonts w:cs="Arial"/>
        <w:b/>
      </w:rPr>
    </w:pPr>
  </w:p>
  <w:p w14:paraId="397ECC00" w14:textId="7A6B0A89" w:rsidR="00EA02C8" w:rsidRDefault="00283872" w:rsidP="00EA02C8">
    <w:pPr>
      <w:pStyle w:val="Encabezado"/>
      <w:spacing w:before="0"/>
      <w:jc w:val="center"/>
      <w:rPr>
        <w:rFonts w:cs="Arial"/>
        <w:b/>
      </w:rPr>
    </w:pPr>
    <w:r>
      <w:rPr>
        <w:rFonts w:cs="Arial"/>
        <w:b/>
      </w:rPr>
      <w:t>No.</w:t>
    </w:r>
    <w:r w:rsidR="00EA02C8">
      <w:rPr>
        <w:rFonts w:cs="Arial"/>
        <w:b/>
      </w:rPr>
      <w:t xml:space="preserve"> </w:t>
    </w:r>
  </w:p>
  <w:p w14:paraId="3F134B77" w14:textId="77777777" w:rsidR="00EA02C8" w:rsidRPr="00A1321A" w:rsidRDefault="00EA02C8" w:rsidP="001E7E4F">
    <w:pPr>
      <w:pStyle w:val="Encabezado"/>
      <w:spacing w:before="0"/>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D237BA"/>
    <w:multiLevelType w:val="hybridMultilevel"/>
    <w:tmpl w:val="28D842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0F2129E4"/>
    <w:multiLevelType w:val="hybridMultilevel"/>
    <w:tmpl w:val="9B104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1F5B55"/>
    <w:multiLevelType w:val="hybridMultilevel"/>
    <w:tmpl w:val="B0CC3416"/>
    <w:lvl w:ilvl="0" w:tplc="64546D5A">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59F15F3"/>
    <w:multiLevelType w:val="hybridMultilevel"/>
    <w:tmpl w:val="16FE9172"/>
    <w:lvl w:ilvl="0" w:tplc="EE96A966">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3"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25549827">
    <w:abstractNumId w:val="10"/>
  </w:num>
  <w:num w:numId="2" w16cid:durableId="1675762057">
    <w:abstractNumId w:val="8"/>
  </w:num>
  <w:num w:numId="3" w16cid:durableId="1086877610">
    <w:abstractNumId w:val="9"/>
  </w:num>
  <w:num w:numId="4" w16cid:durableId="106588862">
    <w:abstractNumId w:val="3"/>
  </w:num>
  <w:num w:numId="5" w16cid:durableId="709837423">
    <w:abstractNumId w:val="13"/>
  </w:num>
  <w:num w:numId="6" w16cid:durableId="214240828">
    <w:abstractNumId w:val="0"/>
  </w:num>
  <w:num w:numId="7" w16cid:durableId="1279406695">
    <w:abstractNumId w:val="18"/>
  </w:num>
  <w:num w:numId="8" w16cid:durableId="894969970">
    <w:abstractNumId w:val="7"/>
  </w:num>
  <w:num w:numId="9" w16cid:durableId="1746486613">
    <w:abstractNumId w:val="15"/>
  </w:num>
  <w:num w:numId="10" w16cid:durableId="216405978">
    <w:abstractNumId w:val="19"/>
  </w:num>
  <w:num w:numId="11" w16cid:durableId="109517031">
    <w:abstractNumId w:val="17"/>
  </w:num>
  <w:num w:numId="12" w16cid:durableId="2077624537">
    <w:abstractNumId w:val="2"/>
  </w:num>
  <w:num w:numId="13" w16cid:durableId="356395783">
    <w:abstractNumId w:val="11"/>
  </w:num>
  <w:num w:numId="14" w16cid:durableId="1282153102">
    <w:abstractNumId w:val="20"/>
  </w:num>
  <w:num w:numId="15" w16cid:durableId="181476008">
    <w:abstractNumId w:val="16"/>
  </w:num>
  <w:num w:numId="16" w16cid:durableId="1018315934">
    <w:abstractNumId w:val="14"/>
  </w:num>
  <w:num w:numId="17" w16cid:durableId="1517889907">
    <w:abstractNumId w:val="6"/>
  </w:num>
  <w:num w:numId="18" w16cid:durableId="114521785">
    <w:abstractNumId w:val="4"/>
  </w:num>
  <w:num w:numId="19" w16cid:durableId="1708221097">
    <w:abstractNumId w:val="5"/>
  </w:num>
  <w:num w:numId="20" w16cid:durableId="1184436525">
    <w:abstractNumId w:val="1"/>
  </w:num>
  <w:num w:numId="21" w16cid:durableId="1996252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300BE"/>
    <w:rsid w:val="00037C0B"/>
    <w:rsid w:val="00046ECF"/>
    <w:rsid w:val="0005164E"/>
    <w:rsid w:val="000762A7"/>
    <w:rsid w:val="00081E1A"/>
    <w:rsid w:val="0009010A"/>
    <w:rsid w:val="000933D8"/>
    <w:rsid w:val="00096ADF"/>
    <w:rsid w:val="000A07FE"/>
    <w:rsid w:val="000C31C6"/>
    <w:rsid w:val="000C5BDC"/>
    <w:rsid w:val="000E0FA8"/>
    <w:rsid w:val="000E172C"/>
    <w:rsid w:val="000E6685"/>
    <w:rsid w:val="000F176B"/>
    <w:rsid w:val="00100133"/>
    <w:rsid w:val="001012E0"/>
    <w:rsid w:val="001048B6"/>
    <w:rsid w:val="00106D5C"/>
    <w:rsid w:val="00115089"/>
    <w:rsid w:val="00121AC3"/>
    <w:rsid w:val="00121C52"/>
    <w:rsid w:val="001229A1"/>
    <w:rsid w:val="00134331"/>
    <w:rsid w:val="0014345B"/>
    <w:rsid w:val="001547DE"/>
    <w:rsid w:val="00156C5D"/>
    <w:rsid w:val="001601A3"/>
    <w:rsid w:val="0016164F"/>
    <w:rsid w:val="0017222E"/>
    <w:rsid w:val="001835F3"/>
    <w:rsid w:val="00190B3C"/>
    <w:rsid w:val="00195CDA"/>
    <w:rsid w:val="001A78CD"/>
    <w:rsid w:val="001B6187"/>
    <w:rsid w:val="001B6733"/>
    <w:rsid w:val="001D2DC4"/>
    <w:rsid w:val="001D32AE"/>
    <w:rsid w:val="001D3B0E"/>
    <w:rsid w:val="001E00E0"/>
    <w:rsid w:val="001E1E6D"/>
    <w:rsid w:val="001E3DB3"/>
    <w:rsid w:val="001E6A54"/>
    <w:rsid w:val="001E7E4F"/>
    <w:rsid w:val="001F106A"/>
    <w:rsid w:val="001F5864"/>
    <w:rsid w:val="00216E4A"/>
    <w:rsid w:val="00237626"/>
    <w:rsid w:val="002416AB"/>
    <w:rsid w:val="002452D8"/>
    <w:rsid w:val="00250E27"/>
    <w:rsid w:val="00263638"/>
    <w:rsid w:val="002717F5"/>
    <w:rsid w:val="00273F1E"/>
    <w:rsid w:val="00283872"/>
    <w:rsid w:val="00284CAB"/>
    <w:rsid w:val="00285D02"/>
    <w:rsid w:val="0028699D"/>
    <w:rsid w:val="00286D97"/>
    <w:rsid w:val="002929B5"/>
    <w:rsid w:val="00292CE5"/>
    <w:rsid w:val="0029437D"/>
    <w:rsid w:val="002967AB"/>
    <w:rsid w:val="002A04AE"/>
    <w:rsid w:val="002A04BB"/>
    <w:rsid w:val="002A2667"/>
    <w:rsid w:val="002A2EDB"/>
    <w:rsid w:val="002A3665"/>
    <w:rsid w:val="002B45EC"/>
    <w:rsid w:val="002C1478"/>
    <w:rsid w:val="002C2259"/>
    <w:rsid w:val="002C4320"/>
    <w:rsid w:val="002D2520"/>
    <w:rsid w:val="002D2BAB"/>
    <w:rsid w:val="002D5A0C"/>
    <w:rsid w:val="002D7F94"/>
    <w:rsid w:val="002E2EC4"/>
    <w:rsid w:val="002E72AA"/>
    <w:rsid w:val="002F11FF"/>
    <w:rsid w:val="002F7E81"/>
    <w:rsid w:val="00302B27"/>
    <w:rsid w:val="003035BA"/>
    <w:rsid w:val="0031468F"/>
    <w:rsid w:val="00323671"/>
    <w:rsid w:val="00326EE8"/>
    <w:rsid w:val="003316A4"/>
    <w:rsid w:val="00351EFA"/>
    <w:rsid w:val="00357C0F"/>
    <w:rsid w:val="00370FD8"/>
    <w:rsid w:val="003763AD"/>
    <w:rsid w:val="003836D7"/>
    <w:rsid w:val="00384F74"/>
    <w:rsid w:val="00391573"/>
    <w:rsid w:val="00392452"/>
    <w:rsid w:val="00396951"/>
    <w:rsid w:val="00397FC4"/>
    <w:rsid w:val="003A2969"/>
    <w:rsid w:val="003A661F"/>
    <w:rsid w:val="003B208C"/>
    <w:rsid w:val="003B28D1"/>
    <w:rsid w:val="003C6662"/>
    <w:rsid w:val="003D0A3C"/>
    <w:rsid w:val="003D3053"/>
    <w:rsid w:val="003F32E7"/>
    <w:rsid w:val="003F5145"/>
    <w:rsid w:val="003F5D79"/>
    <w:rsid w:val="00405EC7"/>
    <w:rsid w:val="00416A29"/>
    <w:rsid w:val="004178CD"/>
    <w:rsid w:val="00433085"/>
    <w:rsid w:val="00436C74"/>
    <w:rsid w:val="00440056"/>
    <w:rsid w:val="00441EB8"/>
    <w:rsid w:val="00443479"/>
    <w:rsid w:val="00455106"/>
    <w:rsid w:val="004555DF"/>
    <w:rsid w:val="00465D20"/>
    <w:rsid w:val="00471B38"/>
    <w:rsid w:val="00472676"/>
    <w:rsid w:val="00490CB6"/>
    <w:rsid w:val="004B0932"/>
    <w:rsid w:val="004B1310"/>
    <w:rsid w:val="004B17C8"/>
    <w:rsid w:val="004B644F"/>
    <w:rsid w:val="004B6BB7"/>
    <w:rsid w:val="004C24D8"/>
    <w:rsid w:val="004C70BD"/>
    <w:rsid w:val="004D1D6E"/>
    <w:rsid w:val="004D65AF"/>
    <w:rsid w:val="004F0AE8"/>
    <w:rsid w:val="005027DC"/>
    <w:rsid w:val="00505A43"/>
    <w:rsid w:val="005111F0"/>
    <w:rsid w:val="005116C6"/>
    <w:rsid w:val="0051457A"/>
    <w:rsid w:val="005245DC"/>
    <w:rsid w:val="005247E9"/>
    <w:rsid w:val="00524BF2"/>
    <w:rsid w:val="00525EAD"/>
    <w:rsid w:val="00535378"/>
    <w:rsid w:val="00546231"/>
    <w:rsid w:val="00551EAF"/>
    <w:rsid w:val="0055704E"/>
    <w:rsid w:val="00581581"/>
    <w:rsid w:val="00586A2C"/>
    <w:rsid w:val="005873E4"/>
    <w:rsid w:val="00597B6F"/>
    <w:rsid w:val="005A1BC7"/>
    <w:rsid w:val="005B461D"/>
    <w:rsid w:val="005C4480"/>
    <w:rsid w:val="005E1EBB"/>
    <w:rsid w:val="005E2041"/>
    <w:rsid w:val="005E4D0D"/>
    <w:rsid w:val="005E5F46"/>
    <w:rsid w:val="005E7E66"/>
    <w:rsid w:val="00602A7F"/>
    <w:rsid w:val="00614597"/>
    <w:rsid w:val="00633FD6"/>
    <w:rsid w:val="0065584B"/>
    <w:rsid w:val="0066486C"/>
    <w:rsid w:val="00681BFC"/>
    <w:rsid w:val="00697925"/>
    <w:rsid w:val="006A3250"/>
    <w:rsid w:val="006B1A06"/>
    <w:rsid w:val="006B1A7D"/>
    <w:rsid w:val="006B4ED8"/>
    <w:rsid w:val="006C00D0"/>
    <w:rsid w:val="006D17ED"/>
    <w:rsid w:val="006D2B31"/>
    <w:rsid w:val="006D2D4C"/>
    <w:rsid w:val="006D2ED3"/>
    <w:rsid w:val="006D4680"/>
    <w:rsid w:val="006E193C"/>
    <w:rsid w:val="006E20AE"/>
    <w:rsid w:val="006E3C24"/>
    <w:rsid w:val="006F2DAB"/>
    <w:rsid w:val="006F547E"/>
    <w:rsid w:val="006F6160"/>
    <w:rsid w:val="00700E06"/>
    <w:rsid w:val="007136E5"/>
    <w:rsid w:val="00717F33"/>
    <w:rsid w:val="007204C2"/>
    <w:rsid w:val="00720E3A"/>
    <w:rsid w:val="007279E2"/>
    <w:rsid w:val="007311B2"/>
    <w:rsid w:val="00734951"/>
    <w:rsid w:val="007416FD"/>
    <w:rsid w:val="00741C65"/>
    <w:rsid w:val="00751E87"/>
    <w:rsid w:val="00754431"/>
    <w:rsid w:val="00764557"/>
    <w:rsid w:val="00767956"/>
    <w:rsid w:val="0077490D"/>
    <w:rsid w:val="007775C9"/>
    <w:rsid w:val="00794DB7"/>
    <w:rsid w:val="007954F6"/>
    <w:rsid w:val="007A07BC"/>
    <w:rsid w:val="007A2846"/>
    <w:rsid w:val="007A6D05"/>
    <w:rsid w:val="007D78A5"/>
    <w:rsid w:val="007F0111"/>
    <w:rsid w:val="007F284D"/>
    <w:rsid w:val="00811680"/>
    <w:rsid w:val="00812813"/>
    <w:rsid w:val="00813711"/>
    <w:rsid w:val="00814AF3"/>
    <w:rsid w:val="00815B3B"/>
    <w:rsid w:val="00820A0C"/>
    <w:rsid w:val="00824619"/>
    <w:rsid w:val="008273BE"/>
    <w:rsid w:val="00833408"/>
    <w:rsid w:val="008352E9"/>
    <w:rsid w:val="00835BA3"/>
    <w:rsid w:val="00846B60"/>
    <w:rsid w:val="008531F5"/>
    <w:rsid w:val="00853DE3"/>
    <w:rsid w:val="00856960"/>
    <w:rsid w:val="0086442E"/>
    <w:rsid w:val="008718D3"/>
    <w:rsid w:val="00886223"/>
    <w:rsid w:val="008871EC"/>
    <w:rsid w:val="008A3795"/>
    <w:rsid w:val="008B586A"/>
    <w:rsid w:val="008D46F9"/>
    <w:rsid w:val="008E592A"/>
    <w:rsid w:val="008F6FA7"/>
    <w:rsid w:val="008F7E2B"/>
    <w:rsid w:val="009016C6"/>
    <w:rsid w:val="009039A6"/>
    <w:rsid w:val="00906E02"/>
    <w:rsid w:val="00911913"/>
    <w:rsid w:val="0091741A"/>
    <w:rsid w:val="00924F3D"/>
    <w:rsid w:val="0093001A"/>
    <w:rsid w:val="009330B0"/>
    <w:rsid w:val="0093354B"/>
    <w:rsid w:val="0095096A"/>
    <w:rsid w:val="009522F4"/>
    <w:rsid w:val="00954BCA"/>
    <w:rsid w:val="00955E9A"/>
    <w:rsid w:val="009561C4"/>
    <w:rsid w:val="009B324B"/>
    <w:rsid w:val="009B4804"/>
    <w:rsid w:val="009D315B"/>
    <w:rsid w:val="009D4844"/>
    <w:rsid w:val="009D561B"/>
    <w:rsid w:val="009F0B7E"/>
    <w:rsid w:val="009F34F9"/>
    <w:rsid w:val="009F4DB0"/>
    <w:rsid w:val="009F5AD1"/>
    <w:rsid w:val="00A02952"/>
    <w:rsid w:val="00A043D8"/>
    <w:rsid w:val="00A1321A"/>
    <w:rsid w:val="00A15E48"/>
    <w:rsid w:val="00A24F21"/>
    <w:rsid w:val="00A345F1"/>
    <w:rsid w:val="00A415A9"/>
    <w:rsid w:val="00A4778C"/>
    <w:rsid w:val="00A52095"/>
    <w:rsid w:val="00A54751"/>
    <w:rsid w:val="00A563D9"/>
    <w:rsid w:val="00A62AEB"/>
    <w:rsid w:val="00A63484"/>
    <w:rsid w:val="00A801C8"/>
    <w:rsid w:val="00A8200E"/>
    <w:rsid w:val="00AA2192"/>
    <w:rsid w:val="00AA7947"/>
    <w:rsid w:val="00AB0A16"/>
    <w:rsid w:val="00AC38C7"/>
    <w:rsid w:val="00AC7B9C"/>
    <w:rsid w:val="00AD1970"/>
    <w:rsid w:val="00AD6353"/>
    <w:rsid w:val="00AF127C"/>
    <w:rsid w:val="00AF60D5"/>
    <w:rsid w:val="00AF7CBF"/>
    <w:rsid w:val="00B0071F"/>
    <w:rsid w:val="00B02F2C"/>
    <w:rsid w:val="00B03366"/>
    <w:rsid w:val="00B03AEF"/>
    <w:rsid w:val="00B052E3"/>
    <w:rsid w:val="00B05E44"/>
    <w:rsid w:val="00B124E2"/>
    <w:rsid w:val="00B12CC4"/>
    <w:rsid w:val="00B15505"/>
    <w:rsid w:val="00B34780"/>
    <w:rsid w:val="00B52205"/>
    <w:rsid w:val="00B52707"/>
    <w:rsid w:val="00B7410C"/>
    <w:rsid w:val="00B75E4D"/>
    <w:rsid w:val="00B774EA"/>
    <w:rsid w:val="00B822A1"/>
    <w:rsid w:val="00B8477E"/>
    <w:rsid w:val="00B96754"/>
    <w:rsid w:val="00BA031B"/>
    <w:rsid w:val="00BC3EB2"/>
    <w:rsid w:val="00BC4F34"/>
    <w:rsid w:val="00BE17B5"/>
    <w:rsid w:val="00BF08DE"/>
    <w:rsid w:val="00BF273B"/>
    <w:rsid w:val="00BF6201"/>
    <w:rsid w:val="00C1555A"/>
    <w:rsid w:val="00C16B28"/>
    <w:rsid w:val="00C222C4"/>
    <w:rsid w:val="00C2368A"/>
    <w:rsid w:val="00C336EA"/>
    <w:rsid w:val="00C514D8"/>
    <w:rsid w:val="00C56072"/>
    <w:rsid w:val="00C57715"/>
    <w:rsid w:val="00C71815"/>
    <w:rsid w:val="00C94EC1"/>
    <w:rsid w:val="00CA479B"/>
    <w:rsid w:val="00CA7E46"/>
    <w:rsid w:val="00CB1405"/>
    <w:rsid w:val="00CD6908"/>
    <w:rsid w:val="00CE6C51"/>
    <w:rsid w:val="00D024A7"/>
    <w:rsid w:val="00D05366"/>
    <w:rsid w:val="00D06554"/>
    <w:rsid w:val="00D0736C"/>
    <w:rsid w:val="00D16708"/>
    <w:rsid w:val="00D2036D"/>
    <w:rsid w:val="00D26DBB"/>
    <w:rsid w:val="00D30B13"/>
    <w:rsid w:val="00D40C84"/>
    <w:rsid w:val="00D40E8D"/>
    <w:rsid w:val="00D42328"/>
    <w:rsid w:val="00D460AB"/>
    <w:rsid w:val="00D4793F"/>
    <w:rsid w:val="00D52F69"/>
    <w:rsid w:val="00D5513F"/>
    <w:rsid w:val="00D83AD6"/>
    <w:rsid w:val="00D8682E"/>
    <w:rsid w:val="00DA017B"/>
    <w:rsid w:val="00DA4597"/>
    <w:rsid w:val="00DA73E8"/>
    <w:rsid w:val="00DB1632"/>
    <w:rsid w:val="00DB634A"/>
    <w:rsid w:val="00DC1BAF"/>
    <w:rsid w:val="00DD134F"/>
    <w:rsid w:val="00DD4DB9"/>
    <w:rsid w:val="00DD61D4"/>
    <w:rsid w:val="00DD7300"/>
    <w:rsid w:val="00DE3C88"/>
    <w:rsid w:val="00DF001B"/>
    <w:rsid w:val="00DF3FBE"/>
    <w:rsid w:val="00E02620"/>
    <w:rsid w:val="00E052D4"/>
    <w:rsid w:val="00E06C0B"/>
    <w:rsid w:val="00E14F5F"/>
    <w:rsid w:val="00E17CF9"/>
    <w:rsid w:val="00E27972"/>
    <w:rsid w:val="00E3253E"/>
    <w:rsid w:val="00E344BB"/>
    <w:rsid w:val="00E34CD1"/>
    <w:rsid w:val="00E43E78"/>
    <w:rsid w:val="00E52085"/>
    <w:rsid w:val="00E661EC"/>
    <w:rsid w:val="00E667AA"/>
    <w:rsid w:val="00E671FE"/>
    <w:rsid w:val="00E73E1E"/>
    <w:rsid w:val="00E86497"/>
    <w:rsid w:val="00E938CA"/>
    <w:rsid w:val="00EA02C8"/>
    <w:rsid w:val="00EA5270"/>
    <w:rsid w:val="00EA79FE"/>
    <w:rsid w:val="00EB20C6"/>
    <w:rsid w:val="00EB2D5D"/>
    <w:rsid w:val="00EB3808"/>
    <w:rsid w:val="00EB3FA9"/>
    <w:rsid w:val="00EB7812"/>
    <w:rsid w:val="00EC5885"/>
    <w:rsid w:val="00ED5195"/>
    <w:rsid w:val="00EE4EBC"/>
    <w:rsid w:val="00EE6A4A"/>
    <w:rsid w:val="00EE7A87"/>
    <w:rsid w:val="00EF5416"/>
    <w:rsid w:val="00F00383"/>
    <w:rsid w:val="00F03272"/>
    <w:rsid w:val="00F15BFE"/>
    <w:rsid w:val="00F26059"/>
    <w:rsid w:val="00F27904"/>
    <w:rsid w:val="00F412C4"/>
    <w:rsid w:val="00F50593"/>
    <w:rsid w:val="00F53536"/>
    <w:rsid w:val="00F55996"/>
    <w:rsid w:val="00F5782D"/>
    <w:rsid w:val="00F61FE9"/>
    <w:rsid w:val="00F74C74"/>
    <w:rsid w:val="00F77570"/>
    <w:rsid w:val="00F83975"/>
    <w:rsid w:val="00F9181C"/>
    <w:rsid w:val="00FA39FB"/>
    <w:rsid w:val="00FB10E5"/>
    <w:rsid w:val="00FB3DCC"/>
    <w:rsid w:val="00FC1414"/>
    <w:rsid w:val="00FC282D"/>
    <w:rsid w:val="00FC33CD"/>
    <w:rsid w:val="00FD0725"/>
    <w:rsid w:val="00FD3788"/>
    <w:rsid w:val="00FD4AD5"/>
    <w:rsid w:val="00FF4269"/>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9B4804"/>
    <w:pPr>
      <w:keepNext/>
      <w:keepLines/>
      <w:spacing w:before="360" w:after="540" w:line="480" w:lineRule="auto"/>
      <w:jc w:val="center"/>
      <w:outlineLvl w:val="0"/>
    </w:pPr>
    <w:rPr>
      <w:rFonts w:eastAsiaTheme="majorEastAsia" w:cstheme="majorBidi"/>
      <w:b/>
      <w:bCs/>
      <w:color w:val="365F91" w:themeColor="accent1" w:themeShade="BF"/>
      <w:sz w:val="32"/>
      <w:szCs w:val="32"/>
    </w:rPr>
  </w:style>
  <w:style w:type="paragraph" w:styleId="Ttulo2">
    <w:name w:val="heading 2"/>
    <w:basedOn w:val="Normal"/>
    <w:next w:val="Normal"/>
    <w:link w:val="Ttulo2Car"/>
    <w:autoRedefine/>
    <w:uiPriority w:val="9"/>
    <w:unhideWhenUsed/>
    <w:qFormat/>
    <w:rsid w:val="009B4804"/>
    <w:pPr>
      <w:keepNext/>
      <w:keepLines/>
      <w:spacing w:after="360"/>
      <w:outlineLvl w:val="1"/>
    </w:pPr>
    <w:rPr>
      <w:rFonts w:eastAsiaTheme="majorEastAsia" w:cstheme="majorBidi"/>
      <w:b/>
      <w:bCs/>
      <w:color w:val="365F91" w:themeColor="accent1" w:themeShade="BF"/>
      <w:sz w:val="28"/>
      <w:szCs w:val="26"/>
    </w:rPr>
  </w:style>
  <w:style w:type="paragraph" w:styleId="Ttulo3">
    <w:name w:val="heading 3"/>
    <w:basedOn w:val="Normal"/>
    <w:next w:val="Normal"/>
    <w:link w:val="Ttulo3Car"/>
    <w:autoRedefine/>
    <w:uiPriority w:val="9"/>
    <w:unhideWhenUsed/>
    <w:qFormat/>
    <w:rsid w:val="009B4804"/>
    <w:pPr>
      <w:keepNext/>
      <w:keepLines/>
      <w:spacing w:after="360" w:line="240" w:lineRule="auto"/>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9B4804"/>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customStyle="1" w:styleId="Mencinsinresolver1">
    <w:name w:val="Mención sin resolver1"/>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9B4804"/>
    <w:rPr>
      <w:rFonts w:ascii="Arial" w:eastAsiaTheme="majorEastAsia" w:hAnsi="Arial" w:cstheme="majorBidi"/>
      <w:b/>
      <w:bCs/>
      <w:color w:val="365F91" w:themeColor="accent1" w:themeShade="BF"/>
      <w:sz w:val="32"/>
      <w:szCs w:val="32"/>
    </w:rPr>
  </w:style>
  <w:style w:type="character" w:customStyle="1" w:styleId="Ttulo2Car">
    <w:name w:val="Título 2 Car"/>
    <w:basedOn w:val="Fuentedeprrafopredeter"/>
    <w:link w:val="Ttulo2"/>
    <w:uiPriority w:val="9"/>
    <w:rsid w:val="009B4804"/>
    <w:rPr>
      <w:rFonts w:ascii="Arial" w:eastAsiaTheme="majorEastAsia" w:hAnsi="Arial" w:cstheme="majorBidi"/>
      <w:b/>
      <w:bCs/>
      <w:color w:val="365F91" w:themeColor="accent1" w:themeShade="BF"/>
      <w:sz w:val="28"/>
      <w:szCs w:val="26"/>
    </w:rPr>
  </w:style>
  <w:style w:type="paragraph" w:styleId="Prrafodelista">
    <w:name w:val="List Paragraph"/>
    <w:aliases w:val="Lista viñeta"/>
    <w:basedOn w:val="Normal"/>
    <w:link w:val="PrrafodelistaCar"/>
    <w:uiPriority w:val="34"/>
    <w:qFormat/>
    <w:rsid w:val="005111F0"/>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9B4804"/>
    <w:rPr>
      <w:rFonts w:ascii="Arial" w:eastAsiaTheme="majorEastAsia" w:hAnsi="Arial" w:cstheme="majorBidi"/>
      <w:color w:val="365F91" w:themeColor="accent1" w:themeShade="BF"/>
      <w:sz w:val="26"/>
      <w:szCs w:val="24"/>
    </w:rPr>
  </w:style>
  <w:style w:type="character" w:customStyle="1" w:styleId="Ttulo4Car">
    <w:name w:val="Título 4 Car"/>
    <w:basedOn w:val="Fuentedeprrafopredeter"/>
    <w:link w:val="Ttulo4"/>
    <w:uiPriority w:val="9"/>
    <w:rsid w:val="009B4804"/>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ind w:left="714" w:hanging="357"/>
    </w:pPr>
  </w:style>
  <w:style w:type="character" w:styleId="Textoennegrita">
    <w:name w:val="Strong"/>
    <w:basedOn w:val="Fuentedeprrafopredeter"/>
    <w:uiPriority w:val="22"/>
    <w:rsid w:val="006B4ED8"/>
    <w:rPr>
      <w:b/>
      <w:bCs/>
    </w:rPr>
  </w:style>
  <w:style w:type="character" w:customStyle="1" w:styleId="PrrafodelistaCar">
    <w:name w:val="Párrafo de lista Car"/>
    <w:aliases w:val="Lista viñeta Car"/>
    <w:basedOn w:val="Fuentedeprrafopredeter"/>
    <w:link w:val="Prrafodelista"/>
    <w:uiPriority w:val="34"/>
    <w:rsid w:val="005111F0"/>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semiHidden/>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86442E"/>
    <w:pPr>
      <w:spacing w:line="240" w:lineRule="auto"/>
    </w:pPr>
    <w:rPr>
      <w:sz w:val="96"/>
      <w:szCs w:val="96"/>
    </w:rPr>
  </w:style>
  <w:style w:type="paragraph" w:customStyle="1" w:styleId="PortadaFechadeldocumento">
    <w:name w:val="Portada Fecha del documento"/>
    <w:basedOn w:val="Respuesta"/>
    <w:link w:val="PortadaFechadeldocumentoCar"/>
    <w:rsid w:val="000762A7"/>
    <w:pPr>
      <w:pBdr>
        <w:top w:val="single" w:sz="36" w:space="1" w:color="47AE4C"/>
        <w:left w:val="single" w:sz="36" w:space="4" w:color="47AE4C"/>
        <w:bottom w:val="single" w:sz="36" w:space="1" w:color="47AE4C"/>
        <w:right w:val="single" w:sz="36" w:space="4" w:color="47AE4C"/>
      </w:pBdr>
      <w:shd w:val="clear" w:color="auto" w:fill="47AE4C"/>
      <w:jc w:val="center"/>
    </w:pPr>
    <w:rPr>
      <w:b/>
      <w:sz w:val="24"/>
      <w:szCs w:val="24"/>
    </w:rPr>
  </w:style>
  <w:style w:type="character" w:customStyle="1" w:styleId="PortadaTituloCar">
    <w:name w:val="Portada Titulo Car"/>
    <w:basedOn w:val="Ttulo1Car"/>
    <w:link w:val="PortadaTitulo"/>
    <w:rsid w:val="0086442E"/>
    <w:rPr>
      <w:rFonts w:ascii="Arial" w:eastAsiaTheme="majorEastAsia" w:hAnsi="Arial" w:cstheme="majorBidi"/>
      <w:b/>
      <w:bCs/>
      <w:color w:val="365F91" w:themeColor="accent1" w:themeShade="BF"/>
      <w:sz w:val="96"/>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0762A7"/>
    <w:rPr>
      <w:rFonts w:ascii="Arial" w:hAnsi="Arial" w:cs="Arial"/>
      <w:b/>
      <w:color w:val="FFFFFF" w:themeColor="background1"/>
      <w:sz w:val="24"/>
      <w:szCs w:val="24"/>
      <w:shd w:val="clear" w:color="auto" w:fill="47AE4C"/>
      <w:lang w:val="es-ES"/>
    </w:rPr>
  </w:style>
  <w:style w:type="paragraph" w:customStyle="1" w:styleId="PortadaDescripcin">
    <w:name w:val="Portada Descripción"/>
    <w:basedOn w:val="Normal"/>
    <w:link w:val="PortadaDescripcinCar"/>
    <w:rsid w:val="00D0736C"/>
    <w:pPr>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D0736C"/>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4D65AF"/>
    <w:pPr>
      <w:spacing w:after="240" w:line="240" w:lineRule="auto"/>
    </w:pPr>
    <w:rPr>
      <w:b/>
    </w:rPr>
  </w:style>
  <w:style w:type="character" w:customStyle="1" w:styleId="tablaEncabezadoCar">
    <w:name w:val="tabla Encabezado Car"/>
    <w:basedOn w:val="Fuentedeprrafopredeter"/>
    <w:link w:val="tablaEncabezado"/>
    <w:rsid w:val="004D65AF"/>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9.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16" Type="http://schemas.openxmlformats.org/officeDocument/2006/relationships/header" Target="header2.xml"/><Relationship Id="rId20"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Numero xmlns="b6565643-c00f-44ce-b5d1-532a85e4382c">JCFT06</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2023-04-28T05:00:00+00:00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abril</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Constancia de no acuerdo </Descripcion>
    <Ano_Plantilla xmlns="b6565643-c00f-44ce-b5d1-532a85e4382c">2023</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2023-04-28T05:00:00+00:00</Fecha_x0020_de_x0020_inicio_x0020_de_x0020_publicación>
    <Tipo_x0020_Documental xmlns="cfd7d055-4c42-4b1a-a19c-7e601acfe3a8">1686</Tipo_x0020_Documental>
    <_dlc_DocId xmlns="b6565643-c00f-44ce-b5d1-532a85e4382c">XQAF2AT3N76N-114-4359</_dlc_DocId>
    <DLCPolicyLabelValue xmlns="60c38085-413c-455a-bf36-609d76e3b506">Copia Controlada</DLCPolicyLabelValue>
    <_dlc_DocIdUrl xmlns="b6565643-c00f-44ce-b5d1-532a85e4382c">
      <Url>https://docs.supersalud.gov.co/PortalWeb/planeacion/_layouts/15/DocIdRedir.aspx?ID=XQAF2AT3N76N-114-4359</Url>
      <Description>XQAF2AT3N76N-114-4359</Description>
    </_dlc_DocIdUrl>
  </documentManagement>
</p:properties>
</file>

<file path=customXml/item9.xml><?xml version="1.0" encoding="utf-8"?>
<CoverPageProperties xmlns="http://schemas.microsoft.com/office/2006/coverPageProps">
  <PublishDate>2022-04-29T00:00:00</PublishDate>
  <Abstract/>
  <CompanyAddress/>
  <CompanyPhone/>
  <CompanyFax/>
  <CompanyEmail/>
</CoverPageProperties>
</file>

<file path=customXml/itemProps1.xml><?xml version="1.0" encoding="utf-8"?>
<ds:datastoreItem xmlns:ds="http://schemas.openxmlformats.org/officeDocument/2006/customXml" ds:itemID="{C421F5FC-C957-4B66-89FD-3BA19A170C87}"/>
</file>

<file path=customXml/itemProps2.xml><?xml version="1.0" encoding="utf-8"?>
<ds:datastoreItem xmlns:ds="http://schemas.openxmlformats.org/officeDocument/2006/customXml" ds:itemID="{3EA05A59-6531-406D-B033-023F3331C673}">
  <ds:schemaRefs>
    <ds:schemaRef ds:uri="office.server.policy"/>
  </ds:schemaRefs>
</ds:datastoreItem>
</file>

<file path=customXml/itemProps3.xml><?xml version="1.0" encoding="utf-8"?>
<ds:datastoreItem xmlns:ds="http://schemas.openxmlformats.org/officeDocument/2006/customXml" ds:itemID="{654D2470-B261-408F-ABBE-A5E718DDF794}"/>
</file>

<file path=customXml/itemProps4.xml><?xml version="1.0" encoding="utf-8"?>
<ds:datastoreItem xmlns:ds="http://schemas.openxmlformats.org/officeDocument/2006/customXml" ds:itemID="{441E082F-0636-4B9D-9A33-245B4F38FBFD}"/>
</file>

<file path=customXml/itemProps5.xml><?xml version="1.0" encoding="utf-8"?>
<ds:datastoreItem xmlns:ds="http://schemas.openxmlformats.org/officeDocument/2006/customXml" ds:itemID="{2A23523F-AE5D-4DD7-994F-C24511C00E40}">
  <ds:schemaRefs>
    <ds:schemaRef ds:uri="http://schemas.microsoft.com/sharepoint/events"/>
  </ds:schemaRefs>
</ds:datastoreItem>
</file>

<file path=customXml/itemProps6.xml><?xml version="1.0" encoding="utf-8"?>
<ds:datastoreItem xmlns:ds="http://schemas.openxmlformats.org/officeDocument/2006/customXml" ds:itemID="{EBA7BA1A-4D91-46CE-B65D-F5FEF43408D2}"/>
</file>

<file path=customXml/itemProps7.xml><?xml version="1.0" encoding="utf-8"?>
<ds:datastoreItem xmlns:ds="http://schemas.openxmlformats.org/officeDocument/2006/customXml" ds:itemID="{C6A9C2C7-8B8E-4B5B-AE59-510EA9D5C169}"/>
</file>

<file path=customXml/itemProps8.xml><?xml version="1.0" encoding="utf-8"?>
<ds:datastoreItem xmlns:ds="http://schemas.openxmlformats.org/officeDocument/2006/customXml" ds:itemID="{0CEF70DC-6EAD-4FA5-850F-6ABAC6A9C12E}"/>
</file>

<file path=customXml/itemProps9.xml><?xml version="1.0" encoding="utf-8"?>
<ds:datastoreItem xmlns:ds="http://schemas.openxmlformats.org/officeDocument/2006/customXml" ds:itemID="{55AF091B-3C7A-41E3-B477-F2FDAA23CFDA}"/>
</file>

<file path=docProps/app.xml><?xml version="1.0" encoding="utf-8"?>
<Properties xmlns="http://schemas.openxmlformats.org/officeDocument/2006/extended-properties" xmlns:vt="http://schemas.openxmlformats.org/officeDocument/2006/docPropsVTypes">
  <Template>Normal</Template>
  <TotalTime>14</TotalTime>
  <Pages>2</Pages>
  <Words>633</Words>
  <Characters>3486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Nombre del manual</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no acuerdo</dc:title>
  <dc:subject>Subtítulo o descripción del manual</dc:subject>
  <dc:creator/>
  <cp:keywords>JCFT06, supersalud</cp:keywords>
  <dc:description/>
  <cp:lastModifiedBy>Adriana Maria Guerrero Ladino</cp:lastModifiedBy>
  <cp:revision>12</cp:revision>
  <cp:lastPrinted>2021-12-09T20:17:00Z</cp:lastPrinted>
  <dcterms:created xsi:type="dcterms:W3CDTF">2023-03-27T20:48:00Z</dcterms:created>
  <dcterms:modified xsi:type="dcterms:W3CDTF">2024-07-02T20:52:00Z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5a513e4d-42c0-47a3-8cf0-bded0dc7c692</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